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22" w:rsidRDefault="00A16E22" w:rsidP="00A16E22">
      <w:pPr>
        <w:pStyle w:val="frontpage"/>
      </w:pPr>
    </w:p>
    <w:p w:rsidR="00A16E22" w:rsidRDefault="00A16E22" w:rsidP="00A16E22">
      <w:pPr>
        <w:pStyle w:val="frontpage"/>
      </w:pPr>
      <w:r>
        <w:rPr>
          <w:noProof/>
          <w:lang w:eastAsia="en-GB"/>
        </w:rPr>
        <w:drawing>
          <wp:inline distT="0" distB="0" distL="0" distR="0" wp14:anchorId="6AD52584" wp14:editId="0E0D2441">
            <wp:extent cx="1628775" cy="600075"/>
            <wp:effectExtent l="19050" t="0" r="9525" b="0"/>
            <wp:docPr id="2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628775" cy="600075"/>
                    </a:xfrm>
                    <a:prstGeom prst="rect">
                      <a:avLst/>
                    </a:prstGeom>
                    <a:noFill/>
                    <a:ln w="9525">
                      <a:noFill/>
                      <a:miter lim="800000"/>
                      <a:headEnd/>
                      <a:tailEnd/>
                    </a:ln>
                  </pic:spPr>
                </pic:pic>
              </a:graphicData>
            </a:graphic>
          </wp:inline>
        </w:drawing>
      </w:r>
    </w:p>
    <w:p w:rsidR="00A16E22" w:rsidRDefault="00A16E22" w:rsidP="00A16E22">
      <w:pPr>
        <w:pStyle w:val="frontpage"/>
      </w:pPr>
    </w:p>
    <w:p w:rsidR="00A16E22" w:rsidRDefault="00A16E22" w:rsidP="00A16E22"/>
    <w:p w:rsidR="00A16E22" w:rsidRDefault="00B40988" w:rsidP="00A16E22">
      <w:pPr>
        <w:jc w:val="center"/>
        <w:rPr>
          <w:sz w:val="72"/>
          <w:szCs w:val="72"/>
        </w:rPr>
      </w:pPr>
      <w:r>
        <w:rPr>
          <w:sz w:val="72"/>
          <w:szCs w:val="72"/>
        </w:rPr>
        <w:t>E-Care @ Home</w:t>
      </w:r>
    </w:p>
    <w:p w:rsidR="00A16E22" w:rsidRDefault="00A16E22" w:rsidP="00A16E22">
      <w:pPr>
        <w:jc w:val="center"/>
        <w:rPr>
          <w:sz w:val="56"/>
          <w:szCs w:val="56"/>
        </w:rPr>
      </w:pPr>
    </w:p>
    <w:p w:rsidR="00A16E22" w:rsidRPr="00550BE9" w:rsidRDefault="00A16E22" w:rsidP="00A16E22">
      <w:pPr>
        <w:ind w:left="-284"/>
        <w:jc w:val="center"/>
        <w:rPr>
          <w:sz w:val="48"/>
          <w:szCs w:val="48"/>
        </w:rPr>
      </w:pPr>
      <w:r w:rsidRPr="00550BE9">
        <w:rPr>
          <w:sz w:val="48"/>
          <w:szCs w:val="48"/>
        </w:rPr>
        <w:t xml:space="preserve">WP1: </w:t>
      </w:r>
      <w:r w:rsidR="004144E4">
        <w:rPr>
          <w:sz w:val="48"/>
          <w:szCs w:val="48"/>
        </w:rPr>
        <w:t xml:space="preserve">Functional </w:t>
      </w:r>
      <w:r w:rsidRPr="00550BE9">
        <w:rPr>
          <w:sz w:val="48"/>
          <w:szCs w:val="48"/>
        </w:rPr>
        <w:t>Requirement</w:t>
      </w:r>
      <w:r w:rsidR="00B40988">
        <w:rPr>
          <w:sz w:val="48"/>
          <w:szCs w:val="48"/>
        </w:rPr>
        <w:t>s</w:t>
      </w:r>
      <w:r w:rsidRPr="00550BE9">
        <w:rPr>
          <w:sz w:val="48"/>
          <w:szCs w:val="48"/>
        </w:rPr>
        <w:t xml:space="preserve"> </w:t>
      </w:r>
      <w:r w:rsidR="004144E4">
        <w:rPr>
          <w:sz w:val="48"/>
          <w:szCs w:val="48"/>
        </w:rPr>
        <w:t>S</w:t>
      </w:r>
      <w:r w:rsidRPr="00550BE9">
        <w:rPr>
          <w:sz w:val="48"/>
          <w:szCs w:val="48"/>
        </w:rPr>
        <w:t>pecification</w:t>
      </w:r>
    </w:p>
    <w:p w:rsidR="00A16E22" w:rsidRPr="00550BE9" w:rsidRDefault="00A16E22" w:rsidP="00A16E22">
      <w:pPr>
        <w:jc w:val="center"/>
        <w:rPr>
          <w:sz w:val="48"/>
          <w:szCs w:val="48"/>
        </w:rPr>
      </w:pPr>
    </w:p>
    <w:p w:rsidR="00A16E22" w:rsidRDefault="00A16E22" w:rsidP="004144E4">
      <w:pPr>
        <w:jc w:val="center"/>
        <w:rPr>
          <w:sz w:val="48"/>
          <w:szCs w:val="48"/>
        </w:rPr>
      </w:pPr>
      <w:r w:rsidRPr="00550BE9">
        <w:rPr>
          <w:sz w:val="48"/>
          <w:szCs w:val="48"/>
        </w:rPr>
        <w:t>D</w:t>
      </w:r>
      <w:r w:rsidR="00F038D2">
        <w:rPr>
          <w:sz w:val="48"/>
          <w:szCs w:val="48"/>
        </w:rPr>
        <w:t>1.</w:t>
      </w:r>
      <w:r w:rsidR="004144E4">
        <w:rPr>
          <w:sz w:val="48"/>
          <w:szCs w:val="48"/>
        </w:rPr>
        <w:t>2</w:t>
      </w:r>
      <w:r w:rsidR="00F038D2">
        <w:rPr>
          <w:sz w:val="48"/>
          <w:szCs w:val="48"/>
        </w:rPr>
        <w:t>.</w:t>
      </w:r>
      <w:r w:rsidR="004144E4">
        <w:rPr>
          <w:sz w:val="48"/>
          <w:szCs w:val="48"/>
        </w:rPr>
        <w:t>1</w:t>
      </w:r>
      <w:r w:rsidR="00A274FB">
        <w:rPr>
          <w:sz w:val="48"/>
          <w:szCs w:val="48"/>
        </w:rPr>
        <w:t xml:space="preserve">: </w:t>
      </w:r>
      <w:r w:rsidR="004144E4">
        <w:rPr>
          <w:sz w:val="48"/>
          <w:szCs w:val="48"/>
        </w:rPr>
        <w:t>Life Chart</w:t>
      </w:r>
    </w:p>
    <w:p w:rsidR="004144E4" w:rsidRDefault="004144E4" w:rsidP="004144E4">
      <w:pPr>
        <w:jc w:val="center"/>
      </w:pPr>
    </w:p>
    <w:p w:rsidR="00A16E22" w:rsidRDefault="00A16E22" w:rsidP="00A16E22"/>
    <w:p w:rsidR="00A16E22" w:rsidRDefault="00A16E22" w:rsidP="00A16E22"/>
    <w:p w:rsidR="00A16E22" w:rsidRDefault="00A16E22" w:rsidP="00A16E22"/>
    <w:p w:rsidR="00A16E22" w:rsidRDefault="00A16E22" w:rsidP="00A16E22"/>
    <w:p w:rsidR="00A16E22" w:rsidRDefault="00A16E22" w:rsidP="00A16E22"/>
    <w:p w:rsidR="00A16E22" w:rsidRDefault="00A16E22" w:rsidP="00A16E22"/>
    <w:p w:rsidR="00A16E22" w:rsidRPr="00C8612C" w:rsidRDefault="00A16E22" w:rsidP="00A16E22"/>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60"/>
      </w:tblGrid>
      <w:tr w:rsidR="00A16E22" w:rsidRPr="00C8612C" w:rsidTr="00723667">
        <w:tc>
          <w:tcPr>
            <w:tcW w:w="1843" w:type="dxa"/>
          </w:tcPr>
          <w:p w:rsidR="00A16E22" w:rsidRPr="00C8612C" w:rsidRDefault="00A16E22" w:rsidP="00723667">
            <w:r w:rsidRPr="00C8612C">
              <w:t>Deliverable id</w:t>
            </w:r>
          </w:p>
        </w:tc>
        <w:tc>
          <w:tcPr>
            <w:tcW w:w="3260" w:type="dxa"/>
          </w:tcPr>
          <w:p w:rsidR="00A16E22" w:rsidRPr="00C8612C" w:rsidRDefault="00A16E22" w:rsidP="004144E4">
            <w:r>
              <w:t>D</w:t>
            </w:r>
            <w:r w:rsidR="004144E4">
              <w:t>1.2</w:t>
            </w:r>
            <w:r w:rsidR="00F038D2">
              <w:t>.</w:t>
            </w:r>
            <w:r w:rsidR="004144E4">
              <w:t>1</w:t>
            </w:r>
            <w:r w:rsidR="00F038D2">
              <w:t>-v</w:t>
            </w:r>
            <w:r w:rsidR="004144E4">
              <w:t>1</w:t>
            </w:r>
          </w:p>
        </w:tc>
      </w:tr>
      <w:tr w:rsidR="00A16E22" w:rsidRPr="00C8612C" w:rsidTr="00723667">
        <w:tc>
          <w:tcPr>
            <w:tcW w:w="1843" w:type="dxa"/>
          </w:tcPr>
          <w:p w:rsidR="00A16E22" w:rsidRPr="00C8612C" w:rsidRDefault="00A16E22" w:rsidP="00723667">
            <w:r w:rsidRPr="00C8612C">
              <w:t>Document name</w:t>
            </w:r>
          </w:p>
        </w:tc>
        <w:tc>
          <w:tcPr>
            <w:tcW w:w="3260" w:type="dxa"/>
          </w:tcPr>
          <w:p w:rsidR="00A16E22" w:rsidRPr="00C8612C" w:rsidRDefault="004144E4" w:rsidP="004144E4">
            <w:r>
              <w:t>Life Chart – Functional Requirements</w:t>
            </w:r>
          </w:p>
        </w:tc>
      </w:tr>
      <w:tr w:rsidR="00A16E22" w:rsidRPr="00C8612C" w:rsidTr="00723667">
        <w:tc>
          <w:tcPr>
            <w:tcW w:w="1843" w:type="dxa"/>
          </w:tcPr>
          <w:p w:rsidR="00A16E22" w:rsidRPr="00C8612C" w:rsidRDefault="00A16E22" w:rsidP="00723667">
            <w:r w:rsidRPr="00C8612C">
              <w:t>Date</w:t>
            </w:r>
          </w:p>
        </w:tc>
        <w:tc>
          <w:tcPr>
            <w:tcW w:w="3260" w:type="dxa"/>
          </w:tcPr>
          <w:p w:rsidR="00A16E22" w:rsidRPr="004144E4" w:rsidRDefault="004144E4" w:rsidP="004144E4">
            <w:r w:rsidRPr="004144E4">
              <w:t>30</w:t>
            </w:r>
            <w:r w:rsidR="00871FCD" w:rsidRPr="004144E4">
              <w:t xml:space="preserve">. </w:t>
            </w:r>
            <w:r w:rsidR="00C2343F" w:rsidRPr="004144E4">
              <w:t>0</w:t>
            </w:r>
            <w:r w:rsidRPr="004144E4">
              <w:t>8</w:t>
            </w:r>
            <w:r w:rsidR="00A16E22" w:rsidRPr="004144E4">
              <w:t>.201</w:t>
            </w:r>
            <w:r w:rsidR="00871FCD" w:rsidRPr="004144E4">
              <w:t>3</w:t>
            </w:r>
          </w:p>
        </w:tc>
      </w:tr>
    </w:tbl>
    <w:p w:rsidR="00A16E22" w:rsidRPr="00C8612C" w:rsidRDefault="00A16E22" w:rsidP="00A16E22"/>
    <w:p w:rsidR="00A16E22" w:rsidRPr="00C8612C" w:rsidRDefault="00A16E22" w:rsidP="00A16E22"/>
    <w:p w:rsidR="00A16E22" w:rsidRPr="00C8612C" w:rsidRDefault="00871FCD" w:rsidP="00A16E22">
      <w:pPr>
        <w:sectPr w:rsidR="00A16E22" w:rsidRPr="00C8612C" w:rsidSect="00BB5ED8">
          <w:type w:val="continuous"/>
          <w:pgSz w:w="12240" w:h="15840" w:code="1"/>
          <w:pgMar w:top="1701" w:right="849" w:bottom="1701" w:left="993" w:header="708" w:footer="708" w:gutter="0"/>
          <w:cols w:space="708"/>
          <w:docGrid w:linePitch="245"/>
        </w:sectPr>
      </w:pPr>
      <w:r>
        <w:br w:type="column"/>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20"/>
      </w:tblGrid>
      <w:tr w:rsidR="00A16E22" w:rsidRPr="00C8612C" w:rsidTr="00723667">
        <w:trPr>
          <w:cantSplit/>
        </w:trPr>
        <w:tc>
          <w:tcPr>
            <w:tcW w:w="9142" w:type="dxa"/>
            <w:gridSpan w:val="2"/>
            <w:shd w:val="clear" w:color="auto" w:fill="D9D9D9"/>
          </w:tcPr>
          <w:p w:rsidR="00A16E22" w:rsidRPr="00C8612C" w:rsidRDefault="00A16E22" w:rsidP="00723667">
            <w:r w:rsidRPr="00C8612C">
              <w:lastRenderedPageBreak/>
              <w:t>COVER AND CONTROL PAGE OF DOCUMENT</w:t>
            </w:r>
          </w:p>
        </w:tc>
      </w:tr>
      <w:tr w:rsidR="00A16E22" w:rsidRPr="00C8612C" w:rsidTr="00723667">
        <w:tc>
          <w:tcPr>
            <w:tcW w:w="2622" w:type="dxa"/>
          </w:tcPr>
          <w:p w:rsidR="00A16E22" w:rsidRPr="00C8612C" w:rsidRDefault="00A16E22" w:rsidP="00723667">
            <w:r w:rsidRPr="00C8612C">
              <w:t>Project number:</w:t>
            </w:r>
          </w:p>
        </w:tc>
        <w:tc>
          <w:tcPr>
            <w:tcW w:w="6520" w:type="dxa"/>
          </w:tcPr>
          <w:p w:rsidR="00A16E22" w:rsidRPr="00C8612C" w:rsidRDefault="00871FCD" w:rsidP="00723667">
            <w:r>
              <w:t>600451</w:t>
            </w:r>
          </w:p>
        </w:tc>
      </w:tr>
      <w:tr w:rsidR="00A16E22" w:rsidRPr="00C8612C" w:rsidTr="00723667">
        <w:tc>
          <w:tcPr>
            <w:tcW w:w="2622" w:type="dxa"/>
          </w:tcPr>
          <w:p w:rsidR="00A16E22" w:rsidRPr="00C8612C" w:rsidRDefault="00A16E22" w:rsidP="00723667">
            <w:r w:rsidRPr="00C8612C">
              <w:t>Project name:</w:t>
            </w:r>
          </w:p>
        </w:tc>
        <w:tc>
          <w:tcPr>
            <w:tcW w:w="6520" w:type="dxa"/>
          </w:tcPr>
          <w:p w:rsidR="00A16E22" w:rsidRPr="00C8612C" w:rsidRDefault="00871FCD" w:rsidP="00723667">
            <w:r>
              <w:t xml:space="preserve">E </w:t>
            </w:r>
            <w:proofErr w:type="spellStart"/>
            <w:r>
              <w:t>Care@Home</w:t>
            </w:r>
            <w:proofErr w:type="spellEnd"/>
          </w:p>
        </w:tc>
      </w:tr>
      <w:tr w:rsidR="00A16E22" w:rsidRPr="00C8612C" w:rsidTr="00723667">
        <w:tc>
          <w:tcPr>
            <w:tcW w:w="2622" w:type="dxa"/>
          </w:tcPr>
          <w:p w:rsidR="00A16E22" w:rsidRPr="00C8612C" w:rsidRDefault="00A16E22" w:rsidP="00723667">
            <w:r w:rsidRPr="00C8612C">
              <w:t>Document id:</w:t>
            </w:r>
          </w:p>
        </w:tc>
        <w:tc>
          <w:tcPr>
            <w:tcW w:w="6520" w:type="dxa"/>
          </w:tcPr>
          <w:p w:rsidR="00A16E22" w:rsidRPr="00C8612C" w:rsidRDefault="00A16E22" w:rsidP="004144E4">
            <w:r>
              <w:t>D1.</w:t>
            </w:r>
            <w:r w:rsidR="004144E4">
              <w:t>2</w:t>
            </w:r>
            <w:r w:rsidR="00F038D2">
              <w:t>.</w:t>
            </w:r>
            <w:r w:rsidR="004144E4">
              <w:t>1</w:t>
            </w:r>
            <w:r w:rsidR="00F038D2">
              <w:t>-v</w:t>
            </w:r>
            <w:r w:rsidR="004144E4">
              <w:t>1</w:t>
            </w:r>
          </w:p>
        </w:tc>
      </w:tr>
      <w:tr w:rsidR="00A16E22" w:rsidRPr="00C8612C" w:rsidTr="00723667">
        <w:tc>
          <w:tcPr>
            <w:tcW w:w="2622" w:type="dxa"/>
          </w:tcPr>
          <w:p w:rsidR="00A16E22" w:rsidRPr="00C8612C" w:rsidRDefault="00A16E22" w:rsidP="00723667">
            <w:r w:rsidRPr="00C8612C">
              <w:t>Document name:</w:t>
            </w:r>
          </w:p>
        </w:tc>
        <w:tc>
          <w:tcPr>
            <w:tcW w:w="6520" w:type="dxa"/>
          </w:tcPr>
          <w:p w:rsidR="00A16E22" w:rsidRPr="00C8612C" w:rsidRDefault="004144E4" w:rsidP="00C2343F">
            <w:r>
              <w:t>Life Chart – Functional Requirements</w:t>
            </w:r>
          </w:p>
        </w:tc>
      </w:tr>
      <w:tr w:rsidR="00A16E22" w:rsidRPr="00C8612C" w:rsidTr="00723667">
        <w:tc>
          <w:tcPr>
            <w:tcW w:w="2622" w:type="dxa"/>
          </w:tcPr>
          <w:p w:rsidR="00A16E22" w:rsidRPr="00C8612C" w:rsidRDefault="00A16E22" w:rsidP="00723667">
            <w:r w:rsidRPr="00C8612C">
              <w:t>Dissemination level*</w:t>
            </w:r>
          </w:p>
        </w:tc>
        <w:tc>
          <w:tcPr>
            <w:tcW w:w="6520" w:type="dxa"/>
          </w:tcPr>
          <w:p w:rsidR="00A16E22" w:rsidRPr="00C8612C" w:rsidRDefault="004144E4" w:rsidP="004144E4">
            <w:r>
              <w:t>Consortium</w:t>
            </w:r>
          </w:p>
        </w:tc>
      </w:tr>
      <w:tr w:rsidR="00A16E22" w:rsidRPr="00C8612C" w:rsidTr="00723667">
        <w:tc>
          <w:tcPr>
            <w:tcW w:w="2622" w:type="dxa"/>
          </w:tcPr>
          <w:p w:rsidR="00A16E22" w:rsidRPr="00C8612C" w:rsidRDefault="00A16E22" w:rsidP="00723667">
            <w:r w:rsidRPr="00C8612C">
              <w:t>Version:</w:t>
            </w:r>
          </w:p>
        </w:tc>
        <w:tc>
          <w:tcPr>
            <w:tcW w:w="6520" w:type="dxa"/>
          </w:tcPr>
          <w:p w:rsidR="00A16E22" w:rsidRPr="00C8612C" w:rsidRDefault="004144E4" w:rsidP="00723667">
            <w:r>
              <w:t>1</w:t>
            </w:r>
          </w:p>
        </w:tc>
      </w:tr>
      <w:tr w:rsidR="00A16E22" w:rsidRPr="00C8612C" w:rsidTr="00723667">
        <w:tc>
          <w:tcPr>
            <w:tcW w:w="2622" w:type="dxa"/>
          </w:tcPr>
          <w:p w:rsidR="00A16E22" w:rsidRPr="00C8612C" w:rsidRDefault="00A16E22" w:rsidP="00723667">
            <w:r w:rsidRPr="00C8612C">
              <w:t>Date:</w:t>
            </w:r>
          </w:p>
        </w:tc>
        <w:tc>
          <w:tcPr>
            <w:tcW w:w="6520" w:type="dxa"/>
          </w:tcPr>
          <w:p w:rsidR="00A16E22" w:rsidRPr="00C8612C" w:rsidRDefault="004144E4" w:rsidP="004144E4">
            <w:r>
              <w:t>30</w:t>
            </w:r>
            <w:r w:rsidR="00366D90">
              <w:t>.0</w:t>
            </w:r>
            <w:r>
              <w:t>8</w:t>
            </w:r>
            <w:r w:rsidR="00A16E22">
              <w:t>.201</w:t>
            </w:r>
            <w:r w:rsidR="00366D90">
              <w:t>3</w:t>
            </w:r>
          </w:p>
        </w:tc>
      </w:tr>
      <w:tr w:rsidR="00A16E22" w:rsidRPr="00C8612C" w:rsidTr="00723667">
        <w:tc>
          <w:tcPr>
            <w:tcW w:w="2622" w:type="dxa"/>
          </w:tcPr>
          <w:p w:rsidR="00A16E22" w:rsidRPr="00C8612C" w:rsidRDefault="00A16E22" w:rsidP="00723667">
            <w:r>
              <w:t>Author(s):</w:t>
            </w:r>
          </w:p>
          <w:p w:rsidR="00A16E22" w:rsidRPr="00C8612C" w:rsidRDefault="00A16E22" w:rsidP="00723667"/>
        </w:tc>
        <w:tc>
          <w:tcPr>
            <w:tcW w:w="6520" w:type="dxa"/>
          </w:tcPr>
          <w:p w:rsidR="00A16E22" w:rsidRDefault="00A274FB" w:rsidP="00723667">
            <w:pPr>
              <w:tabs>
                <w:tab w:val="left" w:pos="567"/>
                <w:tab w:val="left" w:pos="1701"/>
                <w:tab w:val="left" w:pos="2835"/>
              </w:tabs>
              <w:spacing w:before="29" w:after="29"/>
              <w:rPr>
                <w:lang w:val="de-DE"/>
              </w:rPr>
            </w:pPr>
            <w:r>
              <w:rPr>
                <w:lang w:val="de-DE"/>
              </w:rPr>
              <w:t>Gus Desbarats,</w:t>
            </w:r>
          </w:p>
          <w:p w:rsidR="00A16E22" w:rsidRPr="00A30D6D" w:rsidRDefault="00A16E22" w:rsidP="00723667">
            <w:pPr>
              <w:tabs>
                <w:tab w:val="left" w:pos="567"/>
                <w:tab w:val="left" w:pos="1701"/>
                <w:tab w:val="left" w:pos="2835"/>
              </w:tabs>
              <w:spacing w:before="29" w:after="29"/>
              <w:rPr>
                <w:lang w:val="de-DE"/>
              </w:rPr>
            </w:pPr>
          </w:p>
        </w:tc>
      </w:tr>
    </w:tbl>
    <w:p w:rsidR="00A16E22" w:rsidRPr="00C8612C" w:rsidRDefault="00A16E22" w:rsidP="00A16E22"/>
    <w:p w:rsidR="00A16E22" w:rsidRPr="00C8612C" w:rsidRDefault="00A16E22" w:rsidP="00A16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A16E22" w:rsidRPr="00C8612C" w:rsidTr="00723667">
        <w:trPr>
          <w:trHeight w:val="235"/>
        </w:trPr>
        <w:tc>
          <w:tcPr>
            <w:tcW w:w="9142" w:type="dxa"/>
            <w:shd w:val="clear" w:color="auto" w:fill="D9D9D9"/>
          </w:tcPr>
          <w:p w:rsidR="00A16E22" w:rsidRPr="00C8612C" w:rsidRDefault="00A16E22" w:rsidP="00723667">
            <w:pPr>
              <w:pStyle w:val="Header"/>
            </w:pPr>
            <w:r w:rsidRPr="00C8612C">
              <w:t>ABSTRACT</w:t>
            </w:r>
          </w:p>
        </w:tc>
      </w:tr>
      <w:tr w:rsidR="00A16E22" w:rsidRPr="00C8612C" w:rsidTr="00723667">
        <w:trPr>
          <w:trHeight w:val="1380"/>
        </w:trPr>
        <w:tc>
          <w:tcPr>
            <w:tcW w:w="9142" w:type="dxa"/>
          </w:tcPr>
          <w:p w:rsidR="00A16E22" w:rsidRPr="00C8612C" w:rsidRDefault="004144E4" w:rsidP="004144E4">
            <w:r>
              <w:t xml:space="preserve">This document describes the functionality to be accessed via the UX-layer according to the architecture described by the wireframes, with the presentation style described in ‘graphics’ and the UX behavior to be fully specified in the WP-2 – UX templates. </w:t>
            </w:r>
          </w:p>
        </w:tc>
      </w:tr>
      <w:tr w:rsidR="00A16E22" w:rsidRPr="00C8612C" w:rsidTr="00723667">
        <w:trPr>
          <w:trHeight w:val="70"/>
        </w:trPr>
        <w:tc>
          <w:tcPr>
            <w:tcW w:w="9142" w:type="dxa"/>
            <w:shd w:val="clear" w:color="auto" w:fill="D9D9D9"/>
          </w:tcPr>
          <w:p w:rsidR="00A16E22" w:rsidRPr="00C8612C" w:rsidRDefault="00A16E22" w:rsidP="00723667">
            <w:pPr>
              <w:rPr>
                <w:sz w:val="24"/>
              </w:rPr>
            </w:pPr>
            <w:r w:rsidRPr="00C8612C">
              <w:t>KEYWORDS</w:t>
            </w:r>
          </w:p>
        </w:tc>
      </w:tr>
      <w:tr w:rsidR="00A16E22" w:rsidRPr="00C8612C" w:rsidTr="00723667">
        <w:trPr>
          <w:trHeight w:val="690"/>
        </w:trPr>
        <w:tc>
          <w:tcPr>
            <w:tcW w:w="9142" w:type="dxa"/>
          </w:tcPr>
          <w:p w:rsidR="00A16E22" w:rsidRPr="00C8612C" w:rsidRDefault="00366D90" w:rsidP="00723667">
            <w:r>
              <w:t xml:space="preserve">Design Strategy ECH </w:t>
            </w:r>
          </w:p>
        </w:tc>
      </w:tr>
    </w:tbl>
    <w:p w:rsidR="00A16E22" w:rsidRPr="00C8612C" w:rsidRDefault="00A16E22" w:rsidP="00A16E22"/>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1843"/>
        <w:gridCol w:w="3118"/>
        <w:gridCol w:w="1560"/>
        <w:gridCol w:w="1842"/>
      </w:tblGrid>
      <w:tr w:rsidR="00A16E22" w:rsidRPr="00C8612C" w:rsidTr="00723667">
        <w:tc>
          <w:tcPr>
            <w:tcW w:w="779" w:type="dxa"/>
            <w:shd w:val="clear" w:color="auto" w:fill="D9D9D9"/>
          </w:tcPr>
          <w:p w:rsidR="00A16E22" w:rsidRPr="00C8612C" w:rsidRDefault="00A16E22" w:rsidP="00723667">
            <w:bookmarkStart w:id="0" w:name="_Toc347635845"/>
            <w:bookmarkStart w:id="1" w:name="_Toc349458741"/>
            <w:bookmarkStart w:id="2" w:name="_Toc349554328"/>
            <w:r w:rsidRPr="00C8612C">
              <w:t>VER.</w:t>
            </w:r>
          </w:p>
        </w:tc>
        <w:tc>
          <w:tcPr>
            <w:tcW w:w="1843" w:type="dxa"/>
            <w:shd w:val="clear" w:color="auto" w:fill="D9D9D9"/>
          </w:tcPr>
          <w:p w:rsidR="00A16E22" w:rsidRPr="00C8612C" w:rsidRDefault="00A16E22" w:rsidP="00723667">
            <w:r w:rsidRPr="00C8612C">
              <w:t>DATE</w:t>
            </w:r>
          </w:p>
        </w:tc>
        <w:tc>
          <w:tcPr>
            <w:tcW w:w="3118" w:type="dxa"/>
            <w:shd w:val="clear" w:color="auto" w:fill="D9D9D9"/>
          </w:tcPr>
          <w:p w:rsidR="00A16E22" w:rsidRPr="00C8612C" w:rsidRDefault="00A16E22" w:rsidP="00723667">
            <w:r w:rsidRPr="00C8612C">
              <w:t>STATUS, CHANGES</w:t>
            </w:r>
          </w:p>
        </w:tc>
        <w:tc>
          <w:tcPr>
            <w:tcW w:w="1560" w:type="dxa"/>
            <w:shd w:val="clear" w:color="auto" w:fill="D9D9D9"/>
          </w:tcPr>
          <w:p w:rsidR="00A16E22" w:rsidRPr="00C8612C" w:rsidRDefault="00A16E22" w:rsidP="00723667">
            <w:r w:rsidRPr="00C8612C">
              <w:t>FROM</w:t>
            </w:r>
          </w:p>
        </w:tc>
        <w:tc>
          <w:tcPr>
            <w:tcW w:w="1842" w:type="dxa"/>
            <w:shd w:val="clear" w:color="auto" w:fill="D9D9D9"/>
          </w:tcPr>
          <w:p w:rsidR="00A16E22" w:rsidRPr="00C8612C" w:rsidRDefault="00A16E22" w:rsidP="00723667">
            <w:r w:rsidRPr="00C8612C">
              <w:t>REVIEW</w:t>
            </w:r>
          </w:p>
        </w:tc>
      </w:tr>
      <w:tr w:rsidR="00A16E22" w:rsidRPr="00C8612C" w:rsidTr="00723667">
        <w:tc>
          <w:tcPr>
            <w:tcW w:w="779" w:type="dxa"/>
          </w:tcPr>
          <w:p w:rsidR="00A16E22" w:rsidRPr="00C8612C" w:rsidRDefault="00A16E22" w:rsidP="00723667">
            <w:r>
              <w:t>1.0</w:t>
            </w:r>
          </w:p>
        </w:tc>
        <w:tc>
          <w:tcPr>
            <w:tcW w:w="1843" w:type="dxa"/>
          </w:tcPr>
          <w:p w:rsidR="00A16E22" w:rsidRPr="00C8612C" w:rsidRDefault="004144E4" w:rsidP="004144E4">
            <w:r>
              <w:t>30</w:t>
            </w:r>
            <w:r w:rsidR="00EB3F09">
              <w:t>.0</w:t>
            </w:r>
            <w:r>
              <w:t>8</w:t>
            </w:r>
            <w:r w:rsidR="00EB3F09">
              <w:t>.</w:t>
            </w:r>
            <w:r w:rsidR="00A16E22">
              <w:t>201</w:t>
            </w:r>
            <w:r w:rsidR="00EB3F09">
              <w:t>3</w:t>
            </w:r>
          </w:p>
        </w:tc>
        <w:tc>
          <w:tcPr>
            <w:tcW w:w="3118" w:type="dxa"/>
          </w:tcPr>
          <w:p w:rsidR="00A16E22" w:rsidRPr="00C8612C" w:rsidRDefault="00A16E22" w:rsidP="004144E4">
            <w:r>
              <w:t>First</w:t>
            </w:r>
            <w:r w:rsidR="004144E4">
              <w:t xml:space="preserve"> release</w:t>
            </w:r>
            <w:r>
              <w:t xml:space="preserve"> </w:t>
            </w:r>
          </w:p>
        </w:tc>
        <w:tc>
          <w:tcPr>
            <w:tcW w:w="1560" w:type="dxa"/>
          </w:tcPr>
          <w:p w:rsidR="00A16E22" w:rsidRPr="00C8612C" w:rsidRDefault="00A16E22" w:rsidP="00723667">
            <w:r>
              <w:t>The Alloy</w:t>
            </w:r>
          </w:p>
        </w:tc>
        <w:tc>
          <w:tcPr>
            <w:tcW w:w="1842" w:type="dxa"/>
          </w:tcPr>
          <w:p w:rsidR="00A16E22" w:rsidRPr="00C8612C" w:rsidRDefault="004144E4" w:rsidP="00723667">
            <w:r>
              <w:t>HOAS</w:t>
            </w:r>
          </w:p>
        </w:tc>
      </w:tr>
      <w:tr w:rsidR="00A16E22" w:rsidRPr="00C8612C" w:rsidTr="00723667">
        <w:tc>
          <w:tcPr>
            <w:tcW w:w="779" w:type="dxa"/>
          </w:tcPr>
          <w:p w:rsidR="00A16E22" w:rsidRPr="00C8612C" w:rsidRDefault="00A16E22" w:rsidP="00723667"/>
        </w:tc>
        <w:tc>
          <w:tcPr>
            <w:tcW w:w="1843" w:type="dxa"/>
          </w:tcPr>
          <w:p w:rsidR="00A16E22" w:rsidRPr="00C8612C" w:rsidRDefault="00A16E22" w:rsidP="00723667"/>
        </w:tc>
        <w:tc>
          <w:tcPr>
            <w:tcW w:w="3118" w:type="dxa"/>
          </w:tcPr>
          <w:p w:rsidR="00A16E22" w:rsidRPr="00C8612C" w:rsidRDefault="00A16E22" w:rsidP="00723667"/>
        </w:tc>
        <w:tc>
          <w:tcPr>
            <w:tcW w:w="1560" w:type="dxa"/>
          </w:tcPr>
          <w:p w:rsidR="00A16E22" w:rsidRPr="00C8612C" w:rsidRDefault="0001461D" w:rsidP="00723667">
            <w:r>
              <w:t>The Alloy</w:t>
            </w:r>
          </w:p>
        </w:tc>
        <w:tc>
          <w:tcPr>
            <w:tcW w:w="1842" w:type="dxa"/>
          </w:tcPr>
          <w:p w:rsidR="00366D90" w:rsidRPr="00C8612C" w:rsidRDefault="00366D90" w:rsidP="00723667"/>
        </w:tc>
      </w:tr>
      <w:tr w:rsidR="00366D90" w:rsidRPr="00C8612C" w:rsidTr="00723667">
        <w:tc>
          <w:tcPr>
            <w:tcW w:w="779" w:type="dxa"/>
          </w:tcPr>
          <w:p w:rsidR="00366D90" w:rsidRDefault="00366D90" w:rsidP="00723667"/>
        </w:tc>
        <w:tc>
          <w:tcPr>
            <w:tcW w:w="1843" w:type="dxa"/>
          </w:tcPr>
          <w:p w:rsidR="00366D90" w:rsidRDefault="00366D90" w:rsidP="00723667"/>
        </w:tc>
        <w:tc>
          <w:tcPr>
            <w:tcW w:w="3118" w:type="dxa"/>
          </w:tcPr>
          <w:p w:rsidR="00366D90" w:rsidRDefault="00366D90" w:rsidP="00723667"/>
        </w:tc>
        <w:tc>
          <w:tcPr>
            <w:tcW w:w="1560" w:type="dxa"/>
          </w:tcPr>
          <w:p w:rsidR="00366D90" w:rsidRDefault="00366D90" w:rsidP="00723667">
            <w:proofErr w:type="spellStart"/>
            <w:r>
              <w:t>TheAlloy</w:t>
            </w:r>
            <w:proofErr w:type="spellEnd"/>
            <w:r>
              <w:t xml:space="preserve"> </w:t>
            </w:r>
          </w:p>
        </w:tc>
        <w:tc>
          <w:tcPr>
            <w:tcW w:w="1842" w:type="dxa"/>
          </w:tcPr>
          <w:p w:rsidR="00366D90" w:rsidRPr="00C8612C" w:rsidRDefault="00366D90" w:rsidP="00723667"/>
        </w:tc>
      </w:tr>
      <w:bookmarkEnd w:id="0"/>
      <w:bookmarkEnd w:id="1"/>
      <w:bookmarkEnd w:id="2"/>
    </w:tbl>
    <w:p w:rsidR="00274EC3" w:rsidRDefault="00274EC3" w:rsidP="00274EC3">
      <w:pPr>
        <w:pStyle w:val="AxureTOCHeading"/>
        <w:spacing w:line="360" w:lineRule="auto"/>
        <w:jc w:val="left"/>
        <w:rPr>
          <w:lang w:val="en-GB"/>
        </w:rPr>
      </w:pPr>
    </w:p>
    <w:p w:rsidR="00274EC3" w:rsidRDefault="00274EC3" w:rsidP="00274EC3">
      <w:pPr>
        <w:pStyle w:val="AxureTOCHeading"/>
        <w:spacing w:line="360" w:lineRule="auto"/>
        <w:jc w:val="left"/>
        <w:rPr>
          <w:lang w:val="en-GB"/>
        </w:rPr>
      </w:pPr>
    </w:p>
    <w:p w:rsidR="00274EC3" w:rsidRDefault="00274EC3" w:rsidP="00274EC3">
      <w:pPr>
        <w:pStyle w:val="AxureTOCHeading"/>
        <w:spacing w:line="360" w:lineRule="auto"/>
        <w:jc w:val="left"/>
        <w:rPr>
          <w:lang w:val="en-GB"/>
        </w:rPr>
      </w:pPr>
    </w:p>
    <w:p w:rsidR="00A87361" w:rsidRPr="00A87361" w:rsidRDefault="00A87361" w:rsidP="009D21A9">
      <w:pPr>
        <w:pStyle w:val="AxureTOCHeading"/>
        <w:spacing w:line="360" w:lineRule="auto"/>
        <w:ind w:left="360"/>
        <w:jc w:val="left"/>
        <w:rPr>
          <w:b w:val="0"/>
          <w:lang w:val="en-GB"/>
        </w:rPr>
      </w:pPr>
    </w:p>
    <w:p w:rsidR="00274EC3" w:rsidRDefault="00EB3F09" w:rsidP="009D21A9">
      <w:pPr>
        <w:pStyle w:val="AxureTOCHeading"/>
        <w:numPr>
          <w:ilvl w:val="0"/>
          <w:numId w:val="18"/>
        </w:numPr>
        <w:spacing w:line="360" w:lineRule="auto"/>
        <w:jc w:val="left"/>
        <w:rPr>
          <w:b w:val="0"/>
          <w:lang w:val="en-GB"/>
        </w:rPr>
      </w:pPr>
      <w:r w:rsidRPr="00451BC5">
        <w:rPr>
          <w:lang w:val="en-GB"/>
        </w:rPr>
        <w:t>Overview:</w:t>
      </w:r>
      <w:r w:rsidRPr="00451BC5">
        <w:rPr>
          <w:b w:val="0"/>
          <w:lang w:val="en-GB"/>
        </w:rPr>
        <w:t xml:space="preserve"> </w:t>
      </w:r>
      <w:r w:rsidR="00451BC5" w:rsidRPr="00451BC5">
        <w:rPr>
          <w:b w:val="0"/>
          <w:lang w:val="en-GB"/>
        </w:rPr>
        <w:br/>
      </w:r>
      <w:r w:rsidR="005E05C6">
        <w:rPr>
          <w:b w:val="0"/>
          <w:lang w:val="en-GB"/>
        </w:rPr>
        <w:br/>
      </w:r>
      <w:r w:rsidR="00F77642">
        <w:rPr>
          <w:b w:val="0"/>
          <w:lang w:val="en-GB"/>
        </w:rPr>
        <w:t xml:space="preserve">In the terminology of the </w:t>
      </w:r>
      <w:proofErr w:type="spellStart"/>
      <w:r w:rsidR="00F77642">
        <w:rPr>
          <w:b w:val="0"/>
          <w:lang w:val="en-GB"/>
        </w:rPr>
        <w:t>WellTogether</w:t>
      </w:r>
      <w:proofErr w:type="spellEnd"/>
      <w:r w:rsidR="00F77642">
        <w:rPr>
          <w:b w:val="0"/>
          <w:lang w:val="en-GB"/>
        </w:rPr>
        <w:t xml:space="preserve"> service system, th</w:t>
      </w:r>
      <w:r w:rsidR="005E05C6">
        <w:rPr>
          <w:b w:val="0"/>
          <w:lang w:val="en-GB"/>
        </w:rPr>
        <w:t xml:space="preserve">e Life tracker is a </w:t>
      </w:r>
      <w:r w:rsidR="00F77642">
        <w:rPr>
          <w:b w:val="0"/>
          <w:lang w:val="en-GB"/>
        </w:rPr>
        <w:t>‘</w:t>
      </w:r>
      <w:proofErr w:type="spellStart"/>
      <w:r w:rsidR="00F77642">
        <w:rPr>
          <w:b w:val="0"/>
          <w:lang w:val="en-GB"/>
        </w:rPr>
        <w:t>Metatest</w:t>
      </w:r>
      <w:proofErr w:type="spellEnd"/>
      <w:r w:rsidR="00F77642">
        <w:rPr>
          <w:b w:val="0"/>
          <w:lang w:val="en-GB"/>
        </w:rPr>
        <w:t xml:space="preserve">’:  a </w:t>
      </w:r>
      <w:r w:rsidR="005E05C6">
        <w:rPr>
          <w:b w:val="0"/>
          <w:lang w:val="en-GB"/>
        </w:rPr>
        <w:t xml:space="preserve">viewing and control tool that gives users combined access to up to 5 individual tests of their choosing. </w:t>
      </w:r>
      <w:r w:rsidR="00F301FA">
        <w:rPr>
          <w:b w:val="0"/>
          <w:lang w:val="en-GB"/>
        </w:rPr>
        <w:t xml:space="preserve"> </w:t>
      </w:r>
      <w:r w:rsidR="005E05C6">
        <w:rPr>
          <w:b w:val="0"/>
          <w:lang w:val="en-GB"/>
        </w:rPr>
        <w:t xml:space="preserve">It does not fully replace all the functionality of individual tests, and the relationships between individual tests and the service user databases remain unchanged.  </w:t>
      </w:r>
    </w:p>
    <w:p w:rsidR="009D21A9" w:rsidRPr="009D21A9" w:rsidRDefault="009D21A9" w:rsidP="009D21A9">
      <w:pPr>
        <w:pStyle w:val="AxureTOCHeading"/>
        <w:numPr>
          <w:ilvl w:val="0"/>
          <w:numId w:val="18"/>
        </w:numPr>
        <w:spacing w:line="360" w:lineRule="auto"/>
        <w:jc w:val="left"/>
        <w:rPr>
          <w:b w:val="0"/>
          <w:lang w:val="en-GB"/>
        </w:rPr>
      </w:pPr>
      <w:r>
        <w:rPr>
          <w:lang w:val="en-GB"/>
        </w:rPr>
        <w:t xml:space="preserve">Main </w:t>
      </w:r>
      <w:r w:rsidR="000F3D84">
        <w:rPr>
          <w:lang w:val="en-GB"/>
        </w:rPr>
        <w:t xml:space="preserve">configuration </w:t>
      </w:r>
      <w:r w:rsidR="00D57B22">
        <w:rPr>
          <w:lang w:val="en-GB"/>
        </w:rPr>
        <w:t>functionality</w:t>
      </w:r>
    </w:p>
    <w:p w:rsidR="003A1866" w:rsidRPr="003A1866" w:rsidRDefault="00B60895" w:rsidP="00B90397">
      <w:pPr>
        <w:pStyle w:val="AxureTOCHeading"/>
        <w:numPr>
          <w:ilvl w:val="1"/>
          <w:numId w:val="18"/>
        </w:numPr>
        <w:spacing w:line="360" w:lineRule="auto"/>
        <w:jc w:val="left"/>
        <w:rPr>
          <w:b w:val="0"/>
          <w:lang w:val="en-GB"/>
        </w:rPr>
      </w:pPr>
      <w:r>
        <w:rPr>
          <w:lang w:val="en-GB"/>
        </w:rPr>
        <w:t>Test Library</w:t>
      </w:r>
      <w:r w:rsidR="009D21A9" w:rsidRPr="00F35A2A">
        <w:rPr>
          <w:lang w:val="en-GB"/>
        </w:rPr>
        <w:t xml:space="preserve"> </w:t>
      </w:r>
      <w:r w:rsidR="00D57B22">
        <w:rPr>
          <w:lang w:val="en-GB"/>
        </w:rPr>
        <w:t>availability</w:t>
      </w:r>
    </w:p>
    <w:p w:rsidR="009D21A9" w:rsidRDefault="003A1866" w:rsidP="003A1866">
      <w:pPr>
        <w:pStyle w:val="AxureTOCHeading"/>
        <w:numPr>
          <w:ilvl w:val="2"/>
          <w:numId w:val="18"/>
        </w:numPr>
        <w:spacing w:line="360" w:lineRule="auto"/>
        <w:jc w:val="left"/>
        <w:rPr>
          <w:b w:val="0"/>
          <w:lang w:val="en-GB"/>
        </w:rPr>
      </w:pPr>
      <w:r>
        <w:rPr>
          <w:lang w:val="en-GB"/>
        </w:rPr>
        <w:t xml:space="preserve">First use </w:t>
      </w:r>
      <w:r w:rsidR="00D57B22">
        <w:rPr>
          <w:lang w:val="en-GB"/>
        </w:rPr>
        <w:t>mode</w:t>
      </w:r>
      <w:r w:rsidR="00F35A2A" w:rsidRPr="00F35A2A">
        <w:rPr>
          <w:lang w:val="en-GB"/>
        </w:rPr>
        <w:br/>
      </w:r>
      <w:proofErr w:type="gramStart"/>
      <w:r w:rsidR="00B60895">
        <w:rPr>
          <w:b w:val="0"/>
          <w:lang w:val="en-GB"/>
        </w:rPr>
        <w:t>The</w:t>
      </w:r>
      <w:proofErr w:type="gramEnd"/>
      <w:r w:rsidR="00B60895">
        <w:rPr>
          <w:b w:val="0"/>
          <w:lang w:val="en-GB"/>
        </w:rPr>
        <w:t xml:space="preserve"> life-chart will appear at the top of the </w:t>
      </w:r>
      <w:r w:rsidR="00D57B22">
        <w:rPr>
          <w:b w:val="0"/>
          <w:lang w:val="en-GB"/>
        </w:rPr>
        <w:t xml:space="preserve">master </w:t>
      </w:r>
      <w:r w:rsidR="00B60895">
        <w:rPr>
          <w:b w:val="0"/>
          <w:lang w:val="en-GB"/>
        </w:rPr>
        <w:t xml:space="preserve">library list, under a new heading called (provisionally) ‘tools’. It will display as a large ‘full width’ tile </w:t>
      </w:r>
      <w:r w:rsidR="00F35A2A">
        <w:rPr>
          <w:b w:val="0"/>
          <w:lang w:val="en-GB"/>
        </w:rPr>
        <w:t xml:space="preserve">the test Name = </w:t>
      </w:r>
      <w:r w:rsidR="009D21A9" w:rsidRPr="00F35A2A">
        <w:rPr>
          <w:b w:val="0"/>
          <w:lang w:val="en-GB"/>
        </w:rPr>
        <w:t>‘Life Chart</w:t>
      </w:r>
      <w:r w:rsidR="00B60895">
        <w:rPr>
          <w:b w:val="0"/>
          <w:lang w:val="en-GB"/>
        </w:rPr>
        <w:t xml:space="preserve"> </w:t>
      </w:r>
      <w:proofErr w:type="spellStart"/>
      <w:r w:rsidR="00B60895">
        <w:rPr>
          <w:b w:val="0"/>
          <w:lang w:val="en-GB"/>
        </w:rPr>
        <w:t>Visualiser</w:t>
      </w:r>
      <w:proofErr w:type="spellEnd"/>
      <w:r w:rsidR="009D21A9" w:rsidRPr="00F35A2A">
        <w:rPr>
          <w:b w:val="0"/>
          <w:lang w:val="en-GB"/>
        </w:rPr>
        <w:t xml:space="preserve">’ </w:t>
      </w:r>
      <w:r w:rsidR="00B60895">
        <w:rPr>
          <w:b w:val="0"/>
          <w:lang w:val="en-GB"/>
        </w:rPr>
        <w:t>with a strapline. In this mode n</w:t>
      </w:r>
      <w:r w:rsidR="0060711B">
        <w:rPr>
          <w:b w:val="0"/>
          <w:lang w:val="en-GB"/>
        </w:rPr>
        <w:t>o information related to th</w:t>
      </w:r>
      <w:r w:rsidR="00B60895">
        <w:rPr>
          <w:b w:val="0"/>
          <w:lang w:val="en-GB"/>
        </w:rPr>
        <w:t xml:space="preserve">is </w:t>
      </w:r>
      <w:r w:rsidR="0060711B">
        <w:rPr>
          <w:b w:val="0"/>
          <w:lang w:val="en-GB"/>
        </w:rPr>
        <w:t>test exists in any specific user record.</w:t>
      </w:r>
      <w:r w:rsidR="00B60895">
        <w:rPr>
          <w:b w:val="0"/>
          <w:lang w:val="en-GB"/>
        </w:rPr>
        <w:t xml:space="preserve"> The code in the WT master library will be, the test code including an information page.</w:t>
      </w:r>
      <w:r>
        <w:rPr>
          <w:b w:val="0"/>
          <w:lang w:val="en-GB"/>
        </w:rPr>
        <w:t xml:space="preserve"> </w:t>
      </w:r>
    </w:p>
    <w:p w:rsidR="003A1866" w:rsidRDefault="003A1866" w:rsidP="003A1866">
      <w:pPr>
        <w:pStyle w:val="AxureTOCHeading"/>
        <w:numPr>
          <w:ilvl w:val="2"/>
          <w:numId w:val="18"/>
        </w:numPr>
        <w:spacing w:line="360" w:lineRule="auto"/>
        <w:jc w:val="left"/>
        <w:rPr>
          <w:b w:val="0"/>
          <w:lang w:val="en-GB"/>
        </w:rPr>
      </w:pPr>
      <w:r>
        <w:rPr>
          <w:lang w:val="en-GB"/>
        </w:rPr>
        <w:t>Further use</w:t>
      </w:r>
      <w:r w:rsidR="00D57B22">
        <w:rPr>
          <w:lang w:val="en-GB"/>
        </w:rPr>
        <w:t xml:space="preserve"> mode</w:t>
      </w:r>
      <w:r>
        <w:rPr>
          <w:lang w:val="en-GB"/>
        </w:rPr>
        <w:br/>
      </w:r>
      <w:proofErr w:type="gramStart"/>
      <w:r w:rsidRPr="003A1866">
        <w:rPr>
          <w:b w:val="0"/>
          <w:lang w:val="en-GB"/>
        </w:rPr>
        <w:t>If</w:t>
      </w:r>
      <w:proofErr w:type="gramEnd"/>
      <w:r w:rsidRPr="003A1866">
        <w:rPr>
          <w:b w:val="0"/>
          <w:lang w:val="en-GB"/>
        </w:rPr>
        <w:t xml:space="preserve"> the Life Chart has already been used, this will be indicated in the tile. </w:t>
      </w:r>
    </w:p>
    <w:p w:rsidR="00D57B22" w:rsidRDefault="00D57B22" w:rsidP="003A1866">
      <w:pPr>
        <w:pStyle w:val="AxureTOCHeading"/>
        <w:numPr>
          <w:ilvl w:val="2"/>
          <w:numId w:val="18"/>
        </w:numPr>
        <w:spacing w:line="360" w:lineRule="auto"/>
        <w:jc w:val="left"/>
        <w:rPr>
          <w:b w:val="0"/>
          <w:lang w:val="en-GB"/>
        </w:rPr>
      </w:pPr>
      <w:r>
        <w:rPr>
          <w:lang w:val="en-GB"/>
        </w:rPr>
        <w:t xml:space="preserve">Other libraries: </w:t>
      </w:r>
      <w:r>
        <w:rPr>
          <w:lang w:val="en-GB"/>
        </w:rPr>
        <w:br/>
      </w:r>
      <w:r w:rsidRPr="00D57B22">
        <w:rPr>
          <w:b w:val="0"/>
          <w:lang w:val="en-GB"/>
        </w:rPr>
        <w:t>‘</w:t>
      </w:r>
      <w:proofErr w:type="spellStart"/>
      <w:r w:rsidRPr="00D57B22">
        <w:rPr>
          <w:b w:val="0"/>
          <w:lang w:val="en-GB"/>
        </w:rPr>
        <w:t>pre configured</w:t>
      </w:r>
      <w:proofErr w:type="spellEnd"/>
      <w:r w:rsidRPr="00D57B22">
        <w:rPr>
          <w:b w:val="0"/>
          <w:lang w:val="en-GB"/>
        </w:rPr>
        <w:t>’ Life-Charts will also be available in ‘institution specific’ test libraries of care management portal users.</w:t>
      </w:r>
      <w:r>
        <w:rPr>
          <w:lang w:val="en-GB"/>
        </w:rPr>
        <w:t xml:space="preserve">  </w:t>
      </w:r>
    </w:p>
    <w:p w:rsidR="003A1866" w:rsidRPr="003A1866" w:rsidRDefault="00E72CFF" w:rsidP="003A1866">
      <w:pPr>
        <w:pStyle w:val="AxureTOCHeading"/>
        <w:numPr>
          <w:ilvl w:val="1"/>
          <w:numId w:val="18"/>
        </w:numPr>
        <w:spacing w:line="360" w:lineRule="auto"/>
        <w:jc w:val="left"/>
        <w:rPr>
          <w:b w:val="0"/>
          <w:lang w:val="en-GB"/>
        </w:rPr>
      </w:pPr>
      <w:r>
        <w:rPr>
          <w:lang w:val="en-GB"/>
        </w:rPr>
        <w:t>Add</w:t>
      </w:r>
      <w:r w:rsidR="00D57B22">
        <w:rPr>
          <w:lang w:val="en-GB"/>
        </w:rPr>
        <w:t>ing &amp; configuring a Life Chart</w:t>
      </w:r>
      <w:r w:rsidR="003A1866">
        <w:rPr>
          <w:lang w:val="en-GB"/>
        </w:rPr>
        <w:br/>
      </w:r>
      <w:r w:rsidR="003A1866">
        <w:rPr>
          <w:lang w:val="en-GB"/>
        </w:rPr>
        <w:br/>
      </w:r>
      <w:r w:rsidR="003A1866" w:rsidRPr="00E72CFF">
        <w:rPr>
          <w:b w:val="0"/>
          <w:lang w:val="en-GB"/>
        </w:rPr>
        <w:t xml:space="preserve">After the Life Chart has been selected from the test library </w:t>
      </w:r>
      <w:r>
        <w:rPr>
          <w:b w:val="0"/>
          <w:lang w:val="en-GB"/>
        </w:rPr>
        <w:t xml:space="preserve">(by pushing ‘add’ in the test info view) the user is immediately presented with configuration options. The user record is populated with a default ‘configuration profile’ (see next section). </w:t>
      </w:r>
      <w:r w:rsidR="006F436C">
        <w:rPr>
          <w:b w:val="0"/>
          <w:lang w:val="en-GB"/>
        </w:rPr>
        <w:t xml:space="preserve"> This default record stays as </w:t>
      </w:r>
      <w:r w:rsidR="006F436C">
        <w:rPr>
          <w:b w:val="0"/>
          <w:lang w:val="en-GB"/>
        </w:rPr>
        <w:lastRenderedPageBreak/>
        <w:t xml:space="preserve">the profile unless correctly overwritten at any time. At any time after pushing ‘add’ and exiting any of the Life-Chart options, the Life Chart will appear as a large full width tile at the top of the ‘my tests’ area of the Wellness Page of the </w:t>
      </w:r>
      <w:proofErr w:type="spellStart"/>
      <w:r w:rsidR="006F436C">
        <w:rPr>
          <w:b w:val="0"/>
          <w:lang w:val="en-GB"/>
        </w:rPr>
        <w:t>Homepad</w:t>
      </w:r>
      <w:proofErr w:type="spellEnd"/>
      <w:r w:rsidR="006F436C">
        <w:rPr>
          <w:b w:val="0"/>
          <w:lang w:val="en-GB"/>
        </w:rPr>
        <w:t xml:space="preserve">.   </w:t>
      </w:r>
      <w:r w:rsidR="003A1866" w:rsidRPr="00E72CFF">
        <w:rPr>
          <w:b w:val="0"/>
          <w:lang w:val="en-GB"/>
        </w:rPr>
        <w:br/>
      </w:r>
    </w:p>
    <w:p w:rsidR="009D21A9" w:rsidRPr="009D21A9" w:rsidRDefault="0015131A" w:rsidP="00E321B2">
      <w:pPr>
        <w:pStyle w:val="AxureTOCHeading"/>
        <w:numPr>
          <w:ilvl w:val="2"/>
          <w:numId w:val="18"/>
        </w:numPr>
        <w:spacing w:line="360" w:lineRule="auto"/>
        <w:jc w:val="left"/>
        <w:rPr>
          <w:lang w:val="en-GB"/>
        </w:rPr>
      </w:pPr>
      <w:r>
        <w:rPr>
          <w:lang w:val="en-GB"/>
        </w:rPr>
        <w:t xml:space="preserve">User </w:t>
      </w:r>
      <w:r w:rsidR="00D57B22">
        <w:rPr>
          <w:lang w:val="en-GB"/>
        </w:rPr>
        <w:t>Configuration</w:t>
      </w:r>
    </w:p>
    <w:p w:rsidR="0060711B" w:rsidRDefault="0060711B" w:rsidP="0060711B">
      <w:pPr>
        <w:pStyle w:val="AxureTOCHeading"/>
        <w:numPr>
          <w:ilvl w:val="2"/>
          <w:numId w:val="18"/>
        </w:numPr>
        <w:spacing w:line="360" w:lineRule="auto"/>
        <w:jc w:val="left"/>
        <w:rPr>
          <w:b w:val="0"/>
          <w:lang w:val="en-GB"/>
        </w:rPr>
      </w:pPr>
      <w:r>
        <w:rPr>
          <w:b w:val="0"/>
          <w:lang w:val="en-GB"/>
        </w:rPr>
        <w:t>Life Chart Configuration Profile (CP</w:t>
      </w:r>
      <w:proofErr w:type="gramStart"/>
      <w:r>
        <w:rPr>
          <w:b w:val="0"/>
          <w:lang w:val="en-GB"/>
        </w:rPr>
        <w:t>)</w:t>
      </w:r>
      <w:proofErr w:type="gramEnd"/>
      <w:r>
        <w:rPr>
          <w:b w:val="0"/>
          <w:lang w:val="en-GB"/>
        </w:rPr>
        <w:br/>
        <w:t>A</w:t>
      </w:r>
      <w:r w:rsidR="00E321B2">
        <w:rPr>
          <w:b w:val="0"/>
          <w:lang w:val="en-GB"/>
        </w:rPr>
        <w:t xml:space="preserve">s soon as a </w:t>
      </w:r>
      <w:r>
        <w:rPr>
          <w:b w:val="0"/>
          <w:lang w:val="en-GB"/>
        </w:rPr>
        <w:t xml:space="preserve">Life chart </w:t>
      </w:r>
      <w:r w:rsidR="00E321B2">
        <w:rPr>
          <w:b w:val="0"/>
          <w:lang w:val="en-GB"/>
        </w:rPr>
        <w:t xml:space="preserve">is ‘added’ </w:t>
      </w:r>
      <w:r>
        <w:rPr>
          <w:b w:val="0"/>
          <w:lang w:val="en-GB"/>
        </w:rPr>
        <w:t xml:space="preserve">a configuration profile exists in an individual’s personal service user record. The CP will have the following main components. </w:t>
      </w:r>
    </w:p>
    <w:p w:rsidR="00F35A2A" w:rsidRDefault="003F0575" w:rsidP="009D21A9">
      <w:pPr>
        <w:pStyle w:val="AxureTOCHeading"/>
        <w:numPr>
          <w:ilvl w:val="2"/>
          <w:numId w:val="18"/>
        </w:numPr>
        <w:spacing w:line="360" w:lineRule="auto"/>
        <w:jc w:val="left"/>
        <w:rPr>
          <w:b w:val="0"/>
          <w:lang w:val="en-GB"/>
        </w:rPr>
      </w:pPr>
      <w:r>
        <w:rPr>
          <w:b w:val="0"/>
          <w:lang w:val="en-GB"/>
        </w:rPr>
        <w:t>Custom Name</w:t>
      </w:r>
      <w:r w:rsidR="00F35A2A">
        <w:rPr>
          <w:b w:val="0"/>
          <w:lang w:val="en-GB"/>
        </w:rPr>
        <w:t xml:space="preserve">: </w:t>
      </w:r>
      <w:r w:rsidR="00F35A2A">
        <w:rPr>
          <w:b w:val="0"/>
          <w:lang w:val="en-GB"/>
        </w:rPr>
        <w:br/>
      </w:r>
      <w:r w:rsidR="009044ED">
        <w:rPr>
          <w:b w:val="0"/>
          <w:lang w:val="en-GB"/>
        </w:rPr>
        <w:t>Unless locked as part of a ‘pre-configuration’ scenario, t</w:t>
      </w:r>
      <w:r w:rsidR="00F35A2A">
        <w:rPr>
          <w:b w:val="0"/>
          <w:lang w:val="en-GB"/>
        </w:rPr>
        <w:t xml:space="preserve">he </w:t>
      </w:r>
      <w:r>
        <w:rPr>
          <w:b w:val="0"/>
          <w:lang w:val="en-GB"/>
        </w:rPr>
        <w:t>default name ‘L</w:t>
      </w:r>
      <w:r w:rsidR="009D21A9">
        <w:rPr>
          <w:b w:val="0"/>
          <w:lang w:val="en-GB"/>
        </w:rPr>
        <w:t xml:space="preserve">ife </w:t>
      </w:r>
      <w:r>
        <w:rPr>
          <w:b w:val="0"/>
          <w:lang w:val="en-GB"/>
        </w:rPr>
        <w:t>C</w:t>
      </w:r>
      <w:r w:rsidR="009D21A9">
        <w:rPr>
          <w:b w:val="0"/>
          <w:lang w:val="en-GB"/>
        </w:rPr>
        <w:t xml:space="preserve">hart can be </w:t>
      </w:r>
      <w:r>
        <w:rPr>
          <w:b w:val="0"/>
          <w:lang w:val="en-GB"/>
        </w:rPr>
        <w:t xml:space="preserve">changed at any time </w:t>
      </w:r>
      <w:r w:rsidR="00F35A2A">
        <w:rPr>
          <w:b w:val="0"/>
          <w:lang w:val="en-GB"/>
        </w:rPr>
        <w:t>by the service user</w:t>
      </w:r>
      <w:r>
        <w:rPr>
          <w:b w:val="0"/>
          <w:lang w:val="en-GB"/>
        </w:rPr>
        <w:t>.</w:t>
      </w:r>
      <w:r w:rsidR="009044ED">
        <w:rPr>
          <w:b w:val="0"/>
          <w:lang w:val="en-GB"/>
        </w:rPr>
        <w:t xml:space="preserve"> Changes should not a</w:t>
      </w:r>
      <w:r>
        <w:rPr>
          <w:b w:val="0"/>
          <w:lang w:val="en-GB"/>
        </w:rPr>
        <w:t>ffect the rest of the configuration.</w:t>
      </w:r>
    </w:p>
    <w:p w:rsidR="00B60895" w:rsidRDefault="00F35A2A" w:rsidP="009D21A9">
      <w:pPr>
        <w:pStyle w:val="AxureTOCHeading"/>
        <w:numPr>
          <w:ilvl w:val="2"/>
          <w:numId w:val="18"/>
        </w:numPr>
        <w:spacing w:line="360" w:lineRule="auto"/>
        <w:jc w:val="left"/>
        <w:rPr>
          <w:b w:val="0"/>
          <w:lang w:val="en-GB"/>
        </w:rPr>
      </w:pPr>
      <w:r>
        <w:rPr>
          <w:b w:val="0"/>
          <w:lang w:val="en-GB"/>
        </w:rPr>
        <w:t>Connected tests</w:t>
      </w:r>
    </w:p>
    <w:p w:rsidR="00B60895" w:rsidRDefault="009044ED" w:rsidP="00B60895">
      <w:pPr>
        <w:pStyle w:val="AxureTOCHeading"/>
        <w:numPr>
          <w:ilvl w:val="3"/>
          <w:numId w:val="18"/>
        </w:numPr>
        <w:spacing w:line="360" w:lineRule="auto"/>
        <w:jc w:val="left"/>
        <w:rPr>
          <w:b w:val="0"/>
          <w:lang w:val="en-GB"/>
        </w:rPr>
      </w:pPr>
      <w:r w:rsidRPr="00B60895">
        <w:rPr>
          <w:b w:val="0"/>
          <w:lang w:val="en-GB"/>
        </w:rPr>
        <w:t>Unless prevented as part of a ‘pre-configuration’ scenario, the L</w:t>
      </w:r>
      <w:r w:rsidR="00B90397" w:rsidRPr="00B60895">
        <w:rPr>
          <w:b w:val="0"/>
          <w:lang w:val="en-GB"/>
        </w:rPr>
        <w:t>ife-</w:t>
      </w:r>
      <w:r w:rsidRPr="00B60895">
        <w:rPr>
          <w:b w:val="0"/>
          <w:lang w:val="en-GB"/>
        </w:rPr>
        <w:t>C</w:t>
      </w:r>
      <w:r w:rsidR="00B90397" w:rsidRPr="00B60895">
        <w:rPr>
          <w:b w:val="0"/>
          <w:lang w:val="en-GB"/>
        </w:rPr>
        <w:t xml:space="preserve">hart </w:t>
      </w:r>
      <w:r w:rsidR="00F35A2A" w:rsidRPr="00B60895">
        <w:rPr>
          <w:b w:val="0"/>
          <w:lang w:val="en-GB"/>
        </w:rPr>
        <w:t xml:space="preserve">user </w:t>
      </w:r>
      <w:r w:rsidRPr="00B60895">
        <w:rPr>
          <w:b w:val="0"/>
          <w:lang w:val="en-GB"/>
        </w:rPr>
        <w:t xml:space="preserve">can </w:t>
      </w:r>
      <w:r w:rsidR="00B90397" w:rsidRPr="00B60895">
        <w:rPr>
          <w:b w:val="0"/>
          <w:lang w:val="en-GB"/>
        </w:rPr>
        <w:t>select</w:t>
      </w:r>
      <w:r w:rsidRPr="00B60895">
        <w:rPr>
          <w:b w:val="0"/>
          <w:lang w:val="en-GB"/>
        </w:rPr>
        <w:t xml:space="preserve"> </w:t>
      </w:r>
      <w:r w:rsidR="00B90397" w:rsidRPr="00B60895">
        <w:rPr>
          <w:b w:val="0"/>
          <w:lang w:val="en-GB"/>
        </w:rPr>
        <w:t xml:space="preserve">individual tests which will become ‘connected’ to the Life-Chart (LC).  This connection will give the Life Chart (LC) parallel access to the data for </w:t>
      </w:r>
      <w:r w:rsidR="00F35A2A" w:rsidRPr="00B60895">
        <w:rPr>
          <w:b w:val="0"/>
          <w:lang w:val="en-GB"/>
        </w:rPr>
        <w:t xml:space="preserve">individual </w:t>
      </w:r>
      <w:r w:rsidR="00B90397" w:rsidRPr="00B60895">
        <w:rPr>
          <w:b w:val="0"/>
          <w:lang w:val="en-GB"/>
        </w:rPr>
        <w:t xml:space="preserve">‘selected’ </w:t>
      </w:r>
      <w:r w:rsidR="00F35A2A" w:rsidRPr="00B60895">
        <w:rPr>
          <w:b w:val="0"/>
          <w:lang w:val="en-GB"/>
        </w:rPr>
        <w:t>tests</w:t>
      </w:r>
      <w:r w:rsidR="00B90397" w:rsidRPr="00B60895">
        <w:rPr>
          <w:b w:val="0"/>
          <w:lang w:val="en-GB"/>
        </w:rPr>
        <w:t xml:space="preserve"> but will in no way duplicate the actual test data for any individual test. </w:t>
      </w:r>
      <w:r w:rsidR="00F35A2A" w:rsidRPr="00B60895">
        <w:rPr>
          <w:b w:val="0"/>
          <w:lang w:val="en-GB"/>
        </w:rPr>
        <w:t xml:space="preserve"> </w:t>
      </w:r>
      <w:r w:rsidR="003F0575" w:rsidRPr="00B60895">
        <w:rPr>
          <w:b w:val="0"/>
          <w:lang w:val="en-GB"/>
        </w:rPr>
        <w:t>The user can add and remove ‘connected test’ status at any</w:t>
      </w:r>
      <w:r w:rsidR="00B60895" w:rsidRPr="00B60895">
        <w:rPr>
          <w:b w:val="0"/>
          <w:lang w:val="en-GB"/>
        </w:rPr>
        <w:t xml:space="preserve"> </w:t>
      </w:r>
      <w:r w:rsidR="003F0575" w:rsidRPr="00B60895">
        <w:rPr>
          <w:b w:val="0"/>
          <w:lang w:val="en-GB"/>
        </w:rPr>
        <w:t xml:space="preserve">time without affecting the service user data record of the values for the individual test. </w:t>
      </w:r>
    </w:p>
    <w:p w:rsidR="00B60895" w:rsidRPr="00B60895" w:rsidRDefault="00B60895" w:rsidP="00B60895">
      <w:pPr>
        <w:pStyle w:val="AxureTOCHeading"/>
        <w:numPr>
          <w:ilvl w:val="3"/>
          <w:numId w:val="18"/>
        </w:numPr>
        <w:spacing w:line="360" w:lineRule="auto"/>
        <w:jc w:val="left"/>
        <w:rPr>
          <w:b w:val="0"/>
          <w:lang w:val="en-GB"/>
        </w:rPr>
      </w:pPr>
      <w:r>
        <w:rPr>
          <w:b w:val="0"/>
          <w:lang w:val="en-GB"/>
        </w:rPr>
        <w:t xml:space="preserve">The user can choose tests to connect </w:t>
      </w:r>
      <w:r w:rsidR="00CB6865">
        <w:rPr>
          <w:b w:val="0"/>
          <w:lang w:val="en-GB"/>
        </w:rPr>
        <w:t xml:space="preserve">from </w:t>
      </w:r>
      <w:r>
        <w:rPr>
          <w:b w:val="0"/>
          <w:lang w:val="en-GB"/>
        </w:rPr>
        <w:t xml:space="preserve">either </w:t>
      </w:r>
      <w:r w:rsidR="00CB6865">
        <w:rPr>
          <w:b w:val="0"/>
          <w:lang w:val="en-GB"/>
        </w:rPr>
        <w:t>t</w:t>
      </w:r>
      <w:r>
        <w:rPr>
          <w:b w:val="0"/>
          <w:lang w:val="en-GB"/>
        </w:rPr>
        <w:t xml:space="preserve">ests already in use or new individual tests in the master library. </w:t>
      </w:r>
    </w:p>
    <w:p w:rsidR="00B90397" w:rsidRPr="00AB1995" w:rsidRDefault="009044ED" w:rsidP="00AB1995">
      <w:pPr>
        <w:pStyle w:val="AxureTOCHeading"/>
        <w:numPr>
          <w:ilvl w:val="2"/>
          <w:numId w:val="18"/>
        </w:numPr>
        <w:spacing w:line="360" w:lineRule="auto"/>
        <w:jc w:val="left"/>
        <w:rPr>
          <w:b w:val="0"/>
          <w:lang w:val="en-GB"/>
        </w:rPr>
      </w:pPr>
      <w:r>
        <w:rPr>
          <w:b w:val="0"/>
          <w:lang w:val="en-GB"/>
        </w:rPr>
        <w:t>Presentation</w:t>
      </w:r>
      <w:r w:rsidR="00B90397">
        <w:rPr>
          <w:b w:val="0"/>
          <w:lang w:val="en-GB"/>
        </w:rPr>
        <w:t xml:space="preserve"> profile</w:t>
      </w:r>
      <w:r w:rsidR="00B90397">
        <w:rPr>
          <w:b w:val="0"/>
          <w:lang w:val="en-GB"/>
        </w:rPr>
        <w:br/>
      </w:r>
      <w:proofErr w:type="gramStart"/>
      <w:r w:rsidR="00B90397">
        <w:rPr>
          <w:b w:val="0"/>
          <w:lang w:val="en-GB"/>
        </w:rPr>
        <w:t>Each</w:t>
      </w:r>
      <w:proofErr w:type="gramEnd"/>
      <w:r w:rsidR="00B90397">
        <w:rPr>
          <w:b w:val="0"/>
          <w:lang w:val="en-GB"/>
        </w:rPr>
        <w:t xml:space="preserve"> </w:t>
      </w:r>
      <w:r w:rsidR="00CB6865">
        <w:rPr>
          <w:b w:val="0"/>
          <w:lang w:val="en-GB"/>
        </w:rPr>
        <w:t xml:space="preserve">individual test </w:t>
      </w:r>
      <w:r w:rsidR="00B90397">
        <w:rPr>
          <w:b w:val="0"/>
          <w:lang w:val="en-GB"/>
        </w:rPr>
        <w:t xml:space="preserve">connected </w:t>
      </w:r>
      <w:r w:rsidR="00CB6865">
        <w:rPr>
          <w:b w:val="0"/>
          <w:lang w:val="en-GB"/>
        </w:rPr>
        <w:t xml:space="preserve">to the Life-Chart </w:t>
      </w:r>
      <w:r w:rsidR="00B90397">
        <w:rPr>
          <w:b w:val="0"/>
          <w:lang w:val="en-GB"/>
        </w:rPr>
        <w:t xml:space="preserve">will </w:t>
      </w:r>
      <w:r w:rsidR="00CB6865">
        <w:rPr>
          <w:b w:val="0"/>
          <w:lang w:val="en-GB"/>
        </w:rPr>
        <w:t xml:space="preserve">have a selection of properties that only apply to the presentation of information within the Life chart. </w:t>
      </w:r>
      <w:r w:rsidR="00AB1995">
        <w:rPr>
          <w:b w:val="0"/>
          <w:lang w:val="en-GB"/>
        </w:rPr>
        <w:t>Presentation profile variables include properties such as presentation order, graph colour, graph type’ etc</w:t>
      </w:r>
      <w:proofErr w:type="gramStart"/>
      <w:r w:rsidR="00AB1995">
        <w:rPr>
          <w:b w:val="0"/>
          <w:lang w:val="en-GB"/>
        </w:rPr>
        <w:t>..</w:t>
      </w:r>
      <w:proofErr w:type="gramEnd"/>
      <w:r w:rsidR="00AB1995">
        <w:rPr>
          <w:b w:val="0"/>
          <w:lang w:val="en-GB"/>
        </w:rPr>
        <w:t xml:space="preserve"> </w:t>
      </w:r>
      <w:r w:rsidR="00CB6865" w:rsidRPr="00AB1995">
        <w:rPr>
          <w:b w:val="0"/>
          <w:lang w:val="en-GB"/>
        </w:rPr>
        <w:t xml:space="preserve">One of 5 </w:t>
      </w:r>
      <w:r w:rsidR="00B90397" w:rsidRPr="00AB1995">
        <w:rPr>
          <w:b w:val="0"/>
          <w:lang w:val="en-GB"/>
        </w:rPr>
        <w:t>‘</w:t>
      </w:r>
      <w:r w:rsidR="003F0575" w:rsidRPr="00AB1995">
        <w:rPr>
          <w:b w:val="0"/>
          <w:lang w:val="en-GB"/>
        </w:rPr>
        <w:t xml:space="preserve">default </w:t>
      </w:r>
      <w:r w:rsidR="00B90397" w:rsidRPr="00AB1995">
        <w:rPr>
          <w:b w:val="0"/>
          <w:lang w:val="en-GB"/>
        </w:rPr>
        <w:t>presentation</w:t>
      </w:r>
      <w:r w:rsidR="003F0575" w:rsidRPr="00AB1995">
        <w:rPr>
          <w:b w:val="0"/>
          <w:lang w:val="en-GB"/>
        </w:rPr>
        <w:t xml:space="preserve"> sets</w:t>
      </w:r>
      <w:r w:rsidR="00B90397" w:rsidRPr="00AB1995">
        <w:rPr>
          <w:b w:val="0"/>
          <w:lang w:val="en-GB"/>
        </w:rPr>
        <w:t>’</w:t>
      </w:r>
      <w:r w:rsidR="00AB1995" w:rsidRPr="00AB1995">
        <w:rPr>
          <w:b w:val="0"/>
          <w:lang w:val="en-GB"/>
        </w:rPr>
        <w:t xml:space="preserve"> will be assigned each time an individual test is </w:t>
      </w:r>
      <w:r w:rsidR="00AB1995" w:rsidRPr="00AB1995">
        <w:rPr>
          <w:b w:val="0"/>
          <w:lang w:val="en-GB"/>
        </w:rPr>
        <w:lastRenderedPageBreak/>
        <w:t>connected</w:t>
      </w:r>
      <w:r w:rsidR="003F0575" w:rsidRPr="00AB1995">
        <w:rPr>
          <w:b w:val="0"/>
          <w:lang w:val="en-GB"/>
        </w:rPr>
        <w:t xml:space="preserve">. </w:t>
      </w:r>
      <w:r w:rsidR="00B90397" w:rsidRPr="00AB1995">
        <w:rPr>
          <w:b w:val="0"/>
          <w:lang w:val="en-GB"/>
        </w:rPr>
        <w:t xml:space="preserve"> </w:t>
      </w:r>
      <w:r w:rsidR="003F0575" w:rsidRPr="00AB1995">
        <w:rPr>
          <w:b w:val="0"/>
          <w:lang w:val="en-GB"/>
        </w:rPr>
        <w:t xml:space="preserve">These </w:t>
      </w:r>
      <w:r w:rsidR="00AB1995" w:rsidRPr="00AB1995">
        <w:rPr>
          <w:b w:val="0"/>
          <w:lang w:val="en-GB"/>
        </w:rPr>
        <w:t xml:space="preserve">presentation sets </w:t>
      </w:r>
      <w:r w:rsidR="003F0575" w:rsidRPr="00AB1995">
        <w:rPr>
          <w:b w:val="0"/>
          <w:lang w:val="en-GB"/>
        </w:rPr>
        <w:t>c</w:t>
      </w:r>
      <w:r w:rsidR="00B90397" w:rsidRPr="00AB1995">
        <w:rPr>
          <w:b w:val="0"/>
          <w:lang w:val="en-GB"/>
        </w:rPr>
        <w:t>an be edited later by the user as per wireframes and templates</w:t>
      </w:r>
      <w:r w:rsidR="005531D9" w:rsidRPr="00AB1995">
        <w:rPr>
          <w:b w:val="0"/>
          <w:lang w:val="en-GB"/>
        </w:rPr>
        <w:t xml:space="preserve">. </w:t>
      </w:r>
      <w:r w:rsidR="0096293B">
        <w:rPr>
          <w:b w:val="0"/>
          <w:lang w:val="en-GB"/>
        </w:rPr>
        <w:t xml:space="preserve">The default presentation profile will be specified in the templates. </w:t>
      </w:r>
    </w:p>
    <w:p w:rsidR="009044ED" w:rsidRDefault="009044ED" w:rsidP="00E321B2">
      <w:pPr>
        <w:pStyle w:val="AxureTOCHeading"/>
        <w:numPr>
          <w:ilvl w:val="2"/>
          <w:numId w:val="18"/>
        </w:numPr>
        <w:spacing w:line="360" w:lineRule="auto"/>
        <w:jc w:val="left"/>
        <w:rPr>
          <w:b w:val="0"/>
          <w:lang w:val="en-GB"/>
        </w:rPr>
      </w:pPr>
      <w:r w:rsidRPr="0015131A">
        <w:rPr>
          <w:lang w:val="en-GB"/>
        </w:rPr>
        <w:t>Pre-configur</w:t>
      </w:r>
      <w:r w:rsidR="00D57B22">
        <w:rPr>
          <w:lang w:val="en-GB"/>
        </w:rPr>
        <w:t>ation</w:t>
      </w:r>
      <w:r>
        <w:rPr>
          <w:b w:val="0"/>
          <w:lang w:val="en-GB"/>
        </w:rPr>
        <w:t xml:space="preserve">: </w:t>
      </w:r>
    </w:p>
    <w:p w:rsidR="0015131A" w:rsidRDefault="009044ED" w:rsidP="00E321B2">
      <w:pPr>
        <w:pStyle w:val="AxureTOCHeading"/>
        <w:numPr>
          <w:ilvl w:val="3"/>
          <w:numId w:val="18"/>
        </w:numPr>
        <w:spacing w:line="360" w:lineRule="auto"/>
        <w:jc w:val="left"/>
        <w:rPr>
          <w:b w:val="0"/>
          <w:lang w:val="en-GB"/>
        </w:rPr>
      </w:pPr>
      <w:r>
        <w:rPr>
          <w:b w:val="0"/>
          <w:lang w:val="en-GB"/>
        </w:rPr>
        <w:t xml:space="preserve">‘Pre-configuration’ profile: </w:t>
      </w:r>
      <w:r w:rsidR="001C32ED">
        <w:rPr>
          <w:b w:val="0"/>
          <w:lang w:val="en-GB"/>
        </w:rPr>
        <w:t>(PCP</w:t>
      </w:r>
      <w:proofErr w:type="gramStart"/>
      <w:r w:rsidR="001C32ED">
        <w:rPr>
          <w:b w:val="0"/>
          <w:lang w:val="en-GB"/>
        </w:rPr>
        <w:t>)</w:t>
      </w:r>
      <w:proofErr w:type="gramEnd"/>
      <w:r>
        <w:rPr>
          <w:b w:val="0"/>
          <w:lang w:val="en-GB"/>
        </w:rPr>
        <w:br/>
        <w:t xml:space="preserve">Like </w:t>
      </w:r>
      <w:proofErr w:type="spellStart"/>
      <w:r>
        <w:rPr>
          <w:b w:val="0"/>
          <w:lang w:val="en-GB"/>
        </w:rPr>
        <w:t>homepad</w:t>
      </w:r>
      <w:proofErr w:type="spellEnd"/>
      <w:r>
        <w:rPr>
          <w:b w:val="0"/>
          <w:lang w:val="en-GB"/>
        </w:rPr>
        <w:t xml:space="preserve"> users, Institutions operating the Care Management Profile will be able to create ‘institutional customisations’ of the values in the LC configuration profile.</w:t>
      </w:r>
      <w:r w:rsidR="005531D9">
        <w:rPr>
          <w:b w:val="0"/>
          <w:lang w:val="en-GB"/>
        </w:rPr>
        <w:t xml:space="preserve"> These have two main differences to user configurations: </w:t>
      </w:r>
    </w:p>
    <w:p w:rsidR="0015131A" w:rsidRDefault="0015131A" w:rsidP="00E321B2">
      <w:pPr>
        <w:pStyle w:val="AxureTOCHeading"/>
        <w:numPr>
          <w:ilvl w:val="3"/>
          <w:numId w:val="18"/>
        </w:numPr>
        <w:spacing w:line="360" w:lineRule="auto"/>
        <w:jc w:val="left"/>
        <w:rPr>
          <w:b w:val="0"/>
          <w:lang w:val="en-GB"/>
        </w:rPr>
      </w:pPr>
      <w:r>
        <w:rPr>
          <w:b w:val="0"/>
          <w:lang w:val="en-GB"/>
        </w:rPr>
        <w:t>Multi user profile</w:t>
      </w:r>
      <w:r>
        <w:rPr>
          <w:b w:val="0"/>
          <w:lang w:val="en-GB"/>
        </w:rPr>
        <w:br/>
        <w:t xml:space="preserve">‘Pre-configuration’ profiles can be saved in libraries specific to the institution and reused for multiple users. </w:t>
      </w:r>
    </w:p>
    <w:p w:rsidR="0015131A" w:rsidRDefault="0015131A" w:rsidP="00E321B2">
      <w:pPr>
        <w:pStyle w:val="AxureTOCHeading"/>
        <w:numPr>
          <w:ilvl w:val="3"/>
          <w:numId w:val="18"/>
        </w:numPr>
        <w:spacing w:line="360" w:lineRule="auto"/>
        <w:jc w:val="left"/>
        <w:rPr>
          <w:b w:val="0"/>
          <w:lang w:val="en-GB"/>
        </w:rPr>
      </w:pPr>
      <w:r>
        <w:rPr>
          <w:b w:val="0"/>
          <w:lang w:val="en-GB"/>
        </w:rPr>
        <w:t>Edit controls</w:t>
      </w:r>
      <w:r>
        <w:rPr>
          <w:b w:val="0"/>
          <w:lang w:val="en-GB"/>
        </w:rPr>
        <w:br/>
        <w:t xml:space="preserve">Pre-configuration can selectively ‘lock’ </w:t>
      </w:r>
      <w:proofErr w:type="gramStart"/>
      <w:r>
        <w:rPr>
          <w:b w:val="0"/>
          <w:lang w:val="en-GB"/>
        </w:rPr>
        <w:t>either</w:t>
      </w:r>
      <w:proofErr w:type="gramEnd"/>
      <w:r>
        <w:rPr>
          <w:b w:val="0"/>
          <w:lang w:val="en-GB"/>
        </w:rPr>
        <w:t xml:space="preserve"> of the 3 main components of a user configuration profile. </w:t>
      </w:r>
    </w:p>
    <w:p w:rsidR="00E321B2" w:rsidRDefault="00E321B2" w:rsidP="00E321B2">
      <w:pPr>
        <w:pStyle w:val="AxureTOCHeading"/>
        <w:numPr>
          <w:ilvl w:val="3"/>
          <w:numId w:val="18"/>
        </w:numPr>
        <w:spacing w:line="360" w:lineRule="auto"/>
        <w:jc w:val="left"/>
        <w:rPr>
          <w:b w:val="0"/>
          <w:lang w:val="en-GB"/>
        </w:rPr>
      </w:pPr>
      <w:r>
        <w:rPr>
          <w:b w:val="0"/>
          <w:lang w:val="en-GB"/>
        </w:rPr>
        <w:t xml:space="preserve">When invoked, ‘pre-configuration’ profiles will replace the ‘master library default’ as the ‘default service user record’.  </w:t>
      </w:r>
    </w:p>
    <w:p w:rsidR="0015131A" w:rsidRDefault="0015131A" w:rsidP="00E321B2">
      <w:pPr>
        <w:pStyle w:val="AxureTOCHeading"/>
        <w:numPr>
          <w:ilvl w:val="2"/>
          <w:numId w:val="18"/>
        </w:numPr>
        <w:spacing w:line="360" w:lineRule="auto"/>
        <w:jc w:val="left"/>
        <w:rPr>
          <w:lang w:val="en-GB"/>
        </w:rPr>
      </w:pPr>
      <w:r>
        <w:rPr>
          <w:b w:val="0"/>
          <w:lang w:val="en-GB"/>
        </w:rPr>
        <w:t xml:space="preserve">  </w:t>
      </w:r>
      <w:r w:rsidRPr="005531D9">
        <w:rPr>
          <w:lang w:val="en-GB"/>
        </w:rPr>
        <w:t>Recommend</w:t>
      </w:r>
      <w:r w:rsidR="00D57B22">
        <w:rPr>
          <w:lang w:val="en-GB"/>
        </w:rPr>
        <w:t>ation</w:t>
      </w:r>
      <w:r w:rsidRPr="005531D9">
        <w:rPr>
          <w:lang w:val="en-GB"/>
        </w:rPr>
        <w:t xml:space="preserve">: </w:t>
      </w:r>
    </w:p>
    <w:p w:rsidR="001C32ED" w:rsidRDefault="000F3D84" w:rsidP="00E321B2">
      <w:pPr>
        <w:pStyle w:val="AxureTOCHeading"/>
        <w:numPr>
          <w:ilvl w:val="3"/>
          <w:numId w:val="18"/>
        </w:numPr>
        <w:spacing w:line="360" w:lineRule="auto"/>
        <w:jc w:val="left"/>
        <w:rPr>
          <w:b w:val="0"/>
          <w:lang w:val="en-GB"/>
        </w:rPr>
      </w:pPr>
      <w:r w:rsidRPr="001C32ED">
        <w:rPr>
          <w:b w:val="0"/>
          <w:lang w:val="en-GB"/>
        </w:rPr>
        <w:t xml:space="preserve">By Friends &amp; Family portal </w:t>
      </w:r>
      <w:proofErr w:type="gramStart"/>
      <w:r w:rsidRPr="001C32ED">
        <w:rPr>
          <w:b w:val="0"/>
          <w:lang w:val="en-GB"/>
        </w:rPr>
        <w:t xml:space="preserve">user </w:t>
      </w:r>
      <w:r w:rsidR="001C32ED">
        <w:rPr>
          <w:b w:val="0"/>
          <w:lang w:val="en-GB"/>
        </w:rPr>
        <w:t>:</w:t>
      </w:r>
      <w:proofErr w:type="gramEnd"/>
      <w:r w:rsidR="001C32ED">
        <w:rPr>
          <w:b w:val="0"/>
          <w:lang w:val="en-GB"/>
        </w:rPr>
        <w:t xml:space="preserve"> (new </w:t>
      </w:r>
      <w:proofErr w:type="spellStart"/>
      <w:r w:rsidR="001C32ED">
        <w:rPr>
          <w:b w:val="0"/>
          <w:lang w:val="en-GB"/>
        </w:rPr>
        <w:t>std</w:t>
      </w:r>
      <w:proofErr w:type="spellEnd"/>
      <w:r w:rsidR="001C32ED">
        <w:rPr>
          <w:b w:val="0"/>
          <w:lang w:val="en-GB"/>
        </w:rPr>
        <w:t xml:space="preserve"> V2 test behaviour)</w:t>
      </w:r>
      <w:r w:rsidR="001C32ED">
        <w:rPr>
          <w:b w:val="0"/>
          <w:lang w:val="en-GB"/>
        </w:rPr>
        <w:br/>
        <w:t xml:space="preserve">FFP users can select the life chart from the </w:t>
      </w:r>
      <w:r w:rsidR="001C32ED" w:rsidRPr="0051222B">
        <w:rPr>
          <w:b w:val="0"/>
          <w:lang w:val="en-GB"/>
        </w:rPr>
        <w:t>‘</w:t>
      </w:r>
      <w:r w:rsidR="001C32ED" w:rsidRPr="0051222B">
        <w:rPr>
          <w:b w:val="0"/>
          <w:u w:val="single"/>
          <w:lang w:val="en-GB"/>
        </w:rPr>
        <w:t xml:space="preserve">Standard Wellness Test </w:t>
      </w:r>
      <w:proofErr w:type="spellStart"/>
      <w:r w:rsidR="001C32ED" w:rsidRPr="0051222B">
        <w:rPr>
          <w:b w:val="0"/>
          <w:u w:val="single"/>
          <w:lang w:val="en-GB"/>
        </w:rPr>
        <w:t>Homepad</w:t>
      </w:r>
      <w:proofErr w:type="spellEnd"/>
      <w:r w:rsidR="001C32ED" w:rsidRPr="0051222B">
        <w:rPr>
          <w:b w:val="0"/>
          <w:u w:val="single"/>
          <w:lang w:val="en-GB"/>
        </w:rPr>
        <w:t xml:space="preserve"> Library (S</w:t>
      </w:r>
      <w:r w:rsidR="001C32ED">
        <w:rPr>
          <w:b w:val="0"/>
          <w:u w:val="single"/>
          <w:lang w:val="en-GB"/>
        </w:rPr>
        <w:t>-</w:t>
      </w:r>
      <w:r w:rsidR="001C32ED" w:rsidRPr="0051222B">
        <w:rPr>
          <w:b w:val="0"/>
          <w:u w:val="single"/>
          <w:lang w:val="en-GB"/>
        </w:rPr>
        <w:t>WT-HP-L)’</w:t>
      </w:r>
      <w:r w:rsidR="001C32ED">
        <w:rPr>
          <w:b w:val="0"/>
          <w:lang w:val="en-GB"/>
        </w:rPr>
        <w:t xml:space="preserve"> and trigger a ‘recommend’ action. This will send a note, with an arrow link to the test info page (as per routine behaviour). If </w:t>
      </w:r>
      <w:r w:rsidR="00E321B2">
        <w:rPr>
          <w:b w:val="0"/>
          <w:lang w:val="en-GB"/>
        </w:rPr>
        <w:t xml:space="preserve">the test is ‘added; </w:t>
      </w:r>
      <w:r w:rsidR="001C32ED">
        <w:rPr>
          <w:b w:val="0"/>
          <w:lang w:val="en-GB"/>
        </w:rPr>
        <w:t>the default configuration profile (CP) is set up in the individual service user</w:t>
      </w:r>
      <w:r w:rsidR="0060711B">
        <w:rPr>
          <w:b w:val="0"/>
          <w:lang w:val="en-GB"/>
        </w:rPr>
        <w:t xml:space="preserve"> record</w:t>
      </w:r>
      <w:r w:rsidR="001C32ED">
        <w:rPr>
          <w:b w:val="0"/>
          <w:lang w:val="en-GB"/>
        </w:rPr>
        <w:t xml:space="preserve">. </w:t>
      </w:r>
    </w:p>
    <w:p w:rsidR="000F3D84" w:rsidRPr="00554E0A" w:rsidRDefault="0060711B" w:rsidP="00E321B2">
      <w:pPr>
        <w:pStyle w:val="AxureTOCHeading"/>
        <w:numPr>
          <w:ilvl w:val="3"/>
          <w:numId w:val="18"/>
        </w:numPr>
        <w:spacing w:line="360" w:lineRule="auto"/>
        <w:jc w:val="left"/>
        <w:rPr>
          <w:lang w:val="en-GB"/>
        </w:rPr>
      </w:pPr>
      <w:r w:rsidRPr="00554E0A">
        <w:rPr>
          <w:b w:val="0"/>
          <w:lang w:val="en-GB"/>
        </w:rPr>
        <w:t xml:space="preserve">By </w:t>
      </w:r>
      <w:proofErr w:type="gramStart"/>
      <w:r w:rsidR="000F3D84" w:rsidRPr="00554E0A">
        <w:rPr>
          <w:b w:val="0"/>
          <w:lang w:val="en-GB"/>
        </w:rPr>
        <w:t xml:space="preserve">CMP  </w:t>
      </w:r>
      <w:r w:rsidRPr="00554E0A">
        <w:rPr>
          <w:b w:val="0"/>
          <w:lang w:val="en-GB"/>
        </w:rPr>
        <w:t>user</w:t>
      </w:r>
      <w:proofErr w:type="gramEnd"/>
      <w:r w:rsidRPr="00554E0A">
        <w:rPr>
          <w:b w:val="0"/>
          <w:lang w:val="en-GB"/>
        </w:rPr>
        <w:br/>
        <w:t>A CMP user (</w:t>
      </w:r>
      <w:proofErr w:type="spellStart"/>
      <w:r w:rsidRPr="00554E0A">
        <w:rPr>
          <w:b w:val="0"/>
          <w:lang w:val="en-GB"/>
        </w:rPr>
        <w:t>e.g</w:t>
      </w:r>
      <w:proofErr w:type="spellEnd"/>
      <w:r w:rsidRPr="00554E0A">
        <w:rPr>
          <w:b w:val="0"/>
          <w:lang w:val="en-GB"/>
        </w:rPr>
        <w:t xml:space="preserve"> clinician) </w:t>
      </w:r>
      <w:r w:rsidR="000F3D84" w:rsidRPr="00554E0A">
        <w:rPr>
          <w:b w:val="0"/>
          <w:lang w:val="en-GB"/>
        </w:rPr>
        <w:t xml:space="preserve">can ‘suggest’ </w:t>
      </w:r>
      <w:r w:rsidRPr="00554E0A">
        <w:rPr>
          <w:b w:val="0"/>
          <w:lang w:val="en-GB"/>
        </w:rPr>
        <w:t xml:space="preserve">either a blank or ‘pre-configured’ </w:t>
      </w:r>
      <w:r w:rsidR="000F3D84" w:rsidRPr="00554E0A">
        <w:rPr>
          <w:b w:val="0"/>
          <w:lang w:val="en-GB"/>
        </w:rPr>
        <w:t xml:space="preserve">Life </w:t>
      </w:r>
      <w:r w:rsidRPr="00554E0A">
        <w:rPr>
          <w:b w:val="0"/>
          <w:lang w:val="en-GB"/>
        </w:rPr>
        <w:t>C</w:t>
      </w:r>
      <w:r w:rsidR="000F3D84" w:rsidRPr="00554E0A">
        <w:rPr>
          <w:b w:val="0"/>
          <w:lang w:val="en-GB"/>
        </w:rPr>
        <w:t xml:space="preserve">hart </w:t>
      </w:r>
      <w:r w:rsidRPr="00554E0A">
        <w:rPr>
          <w:b w:val="0"/>
          <w:lang w:val="en-GB"/>
        </w:rPr>
        <w:t xml:space="preserve">from the appropriate library </w:t>
      </w:r>
      <w:r w:rsidR="00554E0A" w:rsidRPr="00554E0A">
        <w:rPr>
          <w:b w:val="0"/>
          <w:lang w:val="en-GB"/>
        </w:rPr>
        <w:t xml:space="preserve">and </w:t>
      </w:r>
      <w:r w:rsidR="00554E0A">
        <w:rPr>
          <w:b w:val="0"/>
          <w:lang w:val="en-GB"/>
        </w:rPr>
        <w:t xml:space="preserve">trigger a ‘recommend’ action. This will send a note, with an arrow link to the test info page (as per routine behaviour). If </w:t>
      </w:r>
      <w:r w:rsidR="00E321B2">
        <w:rPr>
          <w:b w:val="0"/>
          <w:lang w:val="en-GB"/>
        </w:rPr>
        <w:t xml:space="preserve">‘added’ </w:t>
      </w:r>
      <w:r w:rsidR="00554E0A">
        <w:rPr>
          <w:b w:val="0"/>
          <w:lang w:val="en-GB"/>
        </w:rPr>
        <w:t xml:space="preserve">either the </w:t>
      </w:r>
      <w:r w:rsidR="00554E0A">
        <w:rPr>
          <w:b w:val="0"/>
          <w:lang w:val="en-GB"/>
        </w:rPr>
        <w:lastRenderedPageBreak/>
        <w:t>default configuration profile (CP) or the specific ‘pre-configured’ profile 9PCP) is set up in the individual service user record.</w:t>
      </w:r>
    </w:p>
    <w:p w:rsidR="00D57B22" w:rsidRDefault="000F3D84" w:rsidP="0010769D">
      <w:pPr>
        <w:pStyle w:val="AxureTOCHeading"/>
        <w:numPr>
          <w:ilvl w:val="2"/>
          <w:numId w:val="18"/>
        </w:numPr>
        <w:spacing w:line="360" w:lineRule="auto"/>
        <w:ind w:left="1728"/>
        <w:jc w:val="left"/>
        <w:rPr>
          <w:lang w:val="en-GB"/>
        </w:rPr>
      </w:pPr>
      <w:r w:rsidRPr="00D57B22">
        <w:rPr>
          <w:b w:val="0"/>
          <w:lang w:val="en-GB"/>
        </w:rPr>
        <w:t xml:space="preserve"> </w:t>
      </w:r>
      <w:r w:rsidRPr="00D57B22">
        <w:rPr>
          <w:lang w:val="en-GB"/>
        </w:rPr>
        <w:t>Prescri</w:t>
      </w:r>
      <w:r w:rsidR="00D57B22">
        <w:rPr>
          <w:lang w:val="en-GB"/>
        </w:rPr>
        <w:t>ption</w:t>
      </w:r>
      <w:r w:rsidRPr="00D57B22">
        <w:rPr>
          <w:lang w:val="en-GB"/>
        </w:rPr>
        <w:t xml:space="preserve">:  </w:t>
      </w:r>
    </w:p>
    <w:p w:rsidR="00D57B22" w:rsidRPr="00D57B22" w:rsidRDefault="00D57B22" w:rsidP="00D57B22">
      <w:pPr>
        <w:pStyle w:val="AxureTOCHeading"/>
        <w:numPr>
          <w:ilvl w:val="3"/>
          <w:numId w:val="18"/>
        </w:numPr>
        <w:spacing w:line="360" w:lineRule="auto"/>
        <w:jc w:val="left"/>
        <w:rPr>
          <w:lang w:val="en-GB"/>
        </w:rPr>
      </w:pPr>
      <w:r>
        <w:rPr>
          <w:b w:val="0"/>
          <w:lang w:val="en-GB"/>
        </w:rPr>
        <w:t>Fast add</w:t>
      </w:r>
      <w:proofErr w:type="gramStart"/>
      <w:r>
        <w:rPr>
          <w:b w:val="0"/>
          <w:lang w:val="en-GB"/>
        </w:rPr>
        <w:t>:</w:t>
      </w:r>
      <w:proofErr w:type="gramEnd"/>
      <w:r>
        <w:rPr>
          <w:b w:val="0"/>
          <w:lang w:val="en-GB"/>
        </w:rPr>
        <w:br/>
      </w:r>
      <w:r w:rsidR="00AB1995" w:rsidRPr="00D57B22">
        <w:rPr>
          <w:b w:val="0"/>
          <w:lang w:val="en-GB"/>
        </w:rPr>
        <w:t>A CMP user (</w:t>
      </w:r>
      <w:proofErr w:type="spellStart"/>
      <w:r w:rsidR="00AB1995" w:rsidRPr="00D57B22">
        <w:rPr>
          <w:b w:val="0"/>
          <w:lang w:val="en-GB"/>
        </w:rPr>
        <w:t>e.g</w:t>
      </w:r>
      <w:proofErr w:type="spellEnd"/>
      <w:r w:rsidR="00AB1995" w:rsidRPr="00D57B22">
        <w:rPr>
          <w:b w:val="0"/>
          <w:lang w:val="en-GB"/>
        </w:rPr>
        <w:t xml:space="preserve"> clinician) will have the right to ‘prescribe’ either a blank or ‘pre-configured’ Life Chart from the appropriate library. This </w:t>
      </w:r>
      <w:r w:rsidR="00E321B2" w:rsidRPr="00D57B22">
        <w:rPr>
          <w:b w:val="0"/>
          <w:lang w:val="en-GB"/>
        </w:rPr>
        <w:t xml:space="preserve">will be controlled from the Care management portal. </w:t>
      </w:r>
      <w:r w:rsidRPr="00D57B22">
        <w:rPr>
          <w:b w:val="0"/>
          <w:lang w:val="en-GB"/>
        </w:rPr>
        <w:t xml:space="preserve">This </w:t>
      </w:r>
      <w:r>
        <w:rPr>
          <w:b w:val="0"/>
          <w:lang w:val="en-GB"/>
        </w:rPr>
        <w:t>w</w:t>
      </w:r>
      <w:r w:rsidR="00AB1995" w:rsidRPr="00D57B22">
        <w:rPr>
          <w:b w:val="0"/>
          <w:lang w:val="en-GB"/>
        </w:rPr>
        <w:t xml:space="preserve">ill </w:t>
      </w:r>
      <w:r>
        <w:rPr>
          <w:b w:val="0"/>
          <w:lang w:val="en-GB"/>
        </w:rPr>
        <w:t xml:space="preserve">take the </w:t>
      </w:r>
      <w:proofErr w:type="spellStart"/>
      <w:r>
        <w:rPr>
          <w:b w:val="0"/>
          <w:lang w:val="en-GB"/>
        </w:rPr>
        <w:t>LifeChart</w:t>
      </w:r>
      <w:proofErr w:type="spellEnd"/>
      <w:r>
        <w:rPr>
          <w:b w:val="0"/>
          <w:lang w:val="en-GB"/>
        </w:rPr>
        <w:t xml:space="preserve"> directly into </w:t>
      </w:r>
      <w:r w:rsidR="006F436C" w:rsidRPr="00D57B22">
        <w:rPr>
          <w:b w:val="0"/>
          <w:lang w:val="en-GB"/>
        </w:rPr>
        <w:t>‘added</w:t>
      </w:r>
      <w:r>
        <w:rPr>
          <w:b w:val="0"/>
          <w:lang w:val="en-GB"/>
        </w:rPr>
        <w:t>/preconfigured</w:t>
      </w:r>
      <w:r w:rsidR="006F436C" w:rsidRPr="00D57B22">
        <w:rPr>
          <w:b w:val="0"/>
          <w:lang w:val="en-GB"/>
        </w:rPr>
        <w:t xml:space="preserve">’ mode </w:t>
      </w:r>
      <w:r>
        <w:rPr>
          <w:b w:val="0"/>
          <w:lang w:val="en-GB"/>
        </w:rPr>
        <w:t xml:space="preserve">on the </w:t>
      </w:r>
      <w:proofErr w:type="spellStart"/>
      <w:r>
        <w:rPr>
          <w:b w:val="0"/>
          <w:lang w:val="en-GB"/>
        </w:rPr>
        <w:t>Homepad</w:t>
      </w:r>
      <w:proofErr w:type="spellEnd"/>
      <w:r>
        <w:rPr>
          <w:b w:val="0"/>
          <w:lang w:val="en-GB"/>
        </w:rPr>
        <w:t xml:space="preserve">, </w:t>
      </w:r>
      <w:r w:rsidR="006F436C" w:rsidRPr="00D57B22">
        <w:rPr>
          <w:b w:val="0"/>
          <w:lang w:val="en-GB"/>
        </w:rPr>
        <w:t xml:space="preserve">with the </w:t>
      </w:r>
      <w:proofErr w:type="spellStart"/>
      <w:r w:rsidR="006F436C" w:rsidRPr="00D57B22">
        <w:rPr>
          <w:b w:val="0"/>
          <w:lang w:val="en-GB"/>
        </w:rPr>
        <w:t>preset</w:t>
      </w:r>
      <w:proofErr w:type="spellEnd"/>
      <w:r w:rsidR="006F436C" w:rsidRPr="00D57B22">
        <w:rPr>
          <w:b w:val="0"/>
          <w:lang w:val="en-GB"/>
        </w:rPr>
        <w:t xml:space="preserve"> default configuration </w:t>
      </w:r>
      <w:r>
        <w:rPr>
          <w:b w:val="0"/>
          <w:lang w:val="en-GB"/>
        </w:rPr>
        <w:t xml:space="preserve">selected by the CMP user. </w:t>
      </w:r>
    </w:p>
    <w:p w:rsidR="005531D9" w:rsidRPr="00D57B22" w:rsidRDefault="00D57B22" w:rsidP="00D57B22">
      <w:pPr>
        <w:pStyle w:val="AxureTOCHeading"/>
        <w:numPr>
          <w:ilvl w:val="3"/>
          <w:numId w:val="18"/>
        </w:numPr>
        <w:spacing w:line="360" w:lineRule="auto"/>
        <w:jc w:val="left"/>
        <w:rPr>
          <w:lang w:val="en-GB"/>
        </w:rPr>
      </w:pPr>
      <w:r>
        <w:rPr>
          <w:b w:val="0"/>
          <w:lang w:val="en-GB"/>
        </w:rPr>
        <w:t xml:space="preserve">User consent: </w:t>
      </w:r>
      <w:r>
        <w:rPr>
          <w:b w:val="0"/>
          <w:lang w:val="en-GB"/>
        </w:rPr>
        <w:br/>
      </w:r>
      <w:r w:rsidR="00AB1995" w:rsidRPr="00D57B22">
        <w:rPr>
          <w:b w:val="0"/>
          <w:lang w:val="en-GB"/>
        </w:rPr>
        <w:t>User consent will only be obtained for collection of data. (</w:t>
      </w:r>
      <w:proofErr w:type="gramStart"/>
      <w:r w:rsidR="00AB1995" w:rsidRPr="00D57B22">
        <w:rPr>
          <w:b w:val="0"/>
          <w:lang w:val="en-GB"/>
        </w:rPr>
        <w:t>according</w:t>
      </w:r>
      <w:proofErr w:type="gramEnd"/>
      <w:r w:rsidR="00AB1995" w:rsidRPr="00D57B22">
        <w:rPr>
          <w:b w:val="0"/>
          <w:lang w:val="en-GB"/>
        </w:rPr>
        <w:t xml:space="preserve"> to new </w:t>
      </w:r>
      <w:proofErr w:type="spellStart"/>
      <w:r w:rsidR="00AB1995" w:rsidRPr="00D57B22">
        <w:rPr>
          <w:b w:val="0"/>
          <w:lang w:val="en-GB"/>
        </w:rPr>
        <w:t>std</w:t>
      </w:r>
      <w:proofErr w:type="spellEnd"/>
      <w:r w:rsidR="00AB1995" w:rsidRPr="00D57B22">
        <w:rPr>
          <w:b w:val="0"/>
          <w:lang w:val="en-GB"/>
        </w:rPr>
        <w:t xml:space="preserve"> test protocols to be documented under </w:t>
      </w:r>
      <w:proofErr w:type="spellStart"/>
      <w:r w:rsidR="00AB1995" w:rsidRPr="00D57B22">
        <w:rPr>
          <w:b w:val="0"/>
          <w:lang w:val="en-GB"/>
        </w:rPr>
        <w:t>Homepad</w:t>
      </w:r>
      <w:proofErr w:type="spellEnd"/>
      <w:r w:rsidR="00AB1995" w:rsidRPr="00D57B22">
        <w:rPr>
          <w:b w:val="0"/>
          <w:lang w:val="en-GB"/>
        </w:rPr>
        <w:t xml:space="preserve"> V2).  </w:t>
      </w:r>
      <w:r w:rsidR="00AB1995" w:rsidRPr="00D57B22">
        <w:rPr>
          <w:lang w:val="en-GB"/>
        </w:rPr>
        <w:t xml:space="preserve"> </w:t>
      </w:r>
      <w:r>
        <w:rPr>
          <w:lang w:val="en-GB"/>
        </w:rPr>
        <w:br/>
      </w:r>
    </w:p>
    <w:p w:rsidR="0015131A" w:rsidRDefault="0015131A" w:rsidP="00D57B22">
      <w:pPr>
        <w:pStyle w:val="AxureTOCHeading"/>
        <w:numPr>
          <w:ilvl w:val="0"/>
          <w:numId w:val="18"/>
        </w:numPr>
        <w:spacing w:line="360" w:lineRule="auto"/>
        <w:jc w:val="left"/>
        <w:rPr>
          <w:b w:val="0"/>
          <w:lang w:val="en-GB"/>
        </w:rPr>
      </w:pPr>
      <w:r>
        <w:rPr>
          <w:b w:val="0"/>
          <w:lang w:val="en-GB"/>
        </w:rPr>
        <w:t xml:space="preserve"> </w:t>
      </w:r>
      <w:r w:rsidR="00D57B22">
        <w:rPr>
          <w:b w:val="0"/>
          <w:lang w:val="en-GB"/>
        </w:rPr>
        <w:t>Main ‘</w:t>
      </w:r>
      <w:r>
        <w:rPr>
          <w:b w:val="0"/>
          <w:lang w:val="en-GB"/>
        </w:rPr>
        <w:t>in use</w:t>
      </w:r>
      <w:r w:rsidR="00D57B22">
        <w:rPr>
          <w:b w:val="0"/>
          <w:lang w:val="en-GB"/>
        </w:rPr>
        <w:t>’ functionality</w:t>
      </w:r>
    </w:p>
    <w:p w:rsidR="007B433D" w:rsidRDefault="00D57B22" w:rsidP="009044ED">
      <w:pPr>
        <w:pStyle w:val="AxureTOCHeading"/>
        <w:numPr>
          <w:ilvl w:val="2"/>
          <w:numId w:val="18"/>
        </w:numPr>
        <w:spacing w:line="360" w:lineRule="auto"/>
        <w:jc w:val="left"/>
        <w:rPr>
          <w:b w:val="0"/>
          <w:lang w:val="en-GB"/>
        </w:rPr>
      </w:pPr>
      <w:r>
        <w:rPr>
          <w:b w:val="0"/>
          <w:lang w:val="en-GB"/>
        </w:rPr>
        <w:t>‘</w:t>
      </w:r>
      <w:r w:rsidR="00053FC5">
        <w:rPr>
          <w:b w:val="0"/>
          <w:lang w:val="en-GB"/>
        </w:rPr>
        <w:t>Overview</w:t>
      </w:r>
      <w:r>
        <w:rPr>
          <w:b w:val="0"/>
          <w:lang w:val="en-GB"/>
        </w:rPr>
        <w:t xml:space="preserve">’ </w:t>
      </w:r>
      <w:r w:rsidR="00053FC5">
        <w:rPr>
          <w:b w:val="0"/>
          <w:lang w:val="en-GB"/>
        </w:rPr>
        <w:br/>
        <w:t xml:space="preserve">The Life Chart will appear as a </w:t>
      </w:r>
      <w:r w:rsidR="007B433D">
        <w:rPr>
          <w:b w:val="0"/>
          <w:lang w:val="en-GB"/>
        </w:rPr>
        <w:t>large full width tile</w:t>
      </w:r>
      <w:r w:rsidR="007019AD">
        <w:rPr>
          <w:b w:val="0"/>
          <w:lang w:val="en-GB"/>
        </w:rPr>
        <w:t>. O</w:t>
      </w:r>
      <w:r w:rsidR="007B433D">
        <w:rPr>
          <w:b w:val="0"/>
          <w:lang w:val="en-GB"/>
        </w:rPr>
        <w:t xml:space="preserve">n each tile there will be: </w:t>
      </w:r>
    </w:p>
    <w:p w:rsidR="007B433D" w:rsidRDefault="007B433D" w:rsidP="007B433D">
      <w:pPr>
        <w:pStyle w:val="AxureTOCHeading"/>
        <w:numPr>
          <w:ilvl w:val="3"/>
          <w:numId w:val="18"/>
        </w:numPr>
        <w:spacing w:line="360" w:lineRule="auto"/>
        <w:jc w:val="left"/>
        <w:rPr>
          <w:b w:val="0"/>
          <w:lang w:val="en-GB"/>
        </w:rPr>
      </w:pPr>
      <w:r>
        <w:rPr>
          <w:b w:val="0"/>
          <w:lang w:val="en-GB"/>
        </w:rPr>
        <w:t>Display of Life Chart name.</w:t>
      </w:r>
    </w:p>
    <w:p w:rsidR="007B433D" w:rsidRDefault="007B433D" w:rsidP="007B433D">
      <w:pPr>
        <w:pStyle w:val="AxureTOCHeading"/>
        <w:numPr>
          <w:ilvl w:val="3"/>
          <w:numId w:val="18"/>
        </w:numPr>
        <w:spacing w:line="360" w:lineRule="auto"/>
        <w:jc w:val="left"/>
        <w:rPr>
          <w:b w:val="0"/>
          <w:lang w:val="en-GB"/>
        </w:rPr>
      </w:pPr>
      <w:r>
        <w:rPr>
          <w:b w:val="0"/>
          <w:lang w:val="en-GB"/>
        </w:rPr>
        <w:t xml:space="preserve">Control to gain access to ‘detail view’  </w:t>
      </w:r>
      <w:r w:rsidR="00585B0E">
        <w:rPr>
          <w:b w:val="0"/>
          <w:lang w:val="en-GB"/>
        </w:rPr>
        <w:t xml:space="preserve">(when tests present) </w:t>
      </w:r>
    </w:p>
    <w:p w:rsidR="007B433D" w:rsidRDefault="007B433D" w:rsidP="007B433D">
      <w:pPr>
        <w:pStyle w:val="AxureTOCHeading"/>
        <w:numPr>
          <w:ilvl w:val="3"/>
          <w:numId w:val="18"/>
        </w:numPr>
        <w:spacing w:line="360" w:lineRule="auto"/>
        <w:jc w:val="left"/>
        <w:rPr>
          <w:b w:val="0"/>
          <w:lang w:val="en-GB"/>
        </w:rPr>
      </w:pPr>
      <w:r>
        <w:rPr>
          <w:b w:val="0"/>
          <w:lang w:val="en-GB"/>
        </w:rPr>
        <w:t xml:space="preserve">Individual test display clusters: (Max 5) </w:t>
      </w:r>
      <w:r>
        <w:rPr>
          <w:b w:val="0"/>
          <w:lang w:val="en-GB"/>
        </w:rPr>
        <w:br/>
      </w:r>
      <w:r>
        <w:rPr>
          <w:b w:val="0"/>
          <w:lang w:val="en-GB"/>
        </w:rPr>
        <w:br/>
      </w:r>
      <w:proofErr w:type="gramStart"/>
      <w:r>
        <w:rPr>
          <w:b w:val="0"/>
          <w:lang w:val="en-GB"/>
        </w:rPr>
        <w:t>Each</w:t>
      </w:r>
      <w:proofErr w:type="gramEnd"/>
      <w:r>
        <w:rPr>
          <w:b w:val="0"/>
          <w:lang w:val="en-GB"/>
        </w:rPr>
        <w:t xml:space="preserve"> individual connected test will appear as display cluster. These will always appear in the same size, on the same </w:t>
      </w:r>
      <w:r w:rsidR="00167BFF">
        <w:rPr>
          <w:b w:val="0"/>
          <w:lang w:val="en-GB"/>
        </w:rPr>
        <w:t>(approx. 1/</w:t>
      </w:r>
      <w:proofErr w:type="gramStart"/>
      <w:r w:rsidR="00167BFF">
        <w:rPr>
          <w:b w:val="0"/>
          <w:lang w:val="en-GB"/>
        </w:rPr>
        <w:t>5</w:t>
      </w:r>
      <w:r w:rsidR="00167BFF" w:rsidRPr="00167BFF">
        <w:rPr>
          <w:b w:val="0"/>
          <w:vertAlign w:val="superscript"/>
          <w:lang w:val="en-GB"/>
        </w:rPr>
        <w:t>th</w:t>
      </w:r>
      <w:r w:rsidR="00167BFF">
        <w:rPr>
          <w:b w:val="0"/>
          <w:lang w:val="en-GB"/>
        </w:rPr>
        <w:t xml:space="preserve"> )</w:t>
      </w:r>
      <w:proofErr w:type="gramEnd"/>
      <w:r w:rsidR="00167BFF">
        <w:rPr>
          <w:b w:val="0"/>
          <w:lang w:val="en-GB"/>
        </w:rPr>
        <w:t xml:space="preserve"> </w:t>
      </w:r>
      <w:r>
        <w:rPr>
          <w:b w:val="0"/>
          <w:lang w:val="en-GB"/>
        </w:rPr>
        <w:t xml:space="preserve">pitch regardless of the number of selected tests. They will add in from the </w:t>
      </w:r>
      <w:r w:rsidR="00167BFF">
        <w:rPr>
          <w:b w:val="0"/>
          <w:lang w:val="en-GB"/>
        </w:rPr>
        <w:t>left</w:t>
      </w:r>
      <w:r>
        <w:rPr>
          <w:b w:val="0"/>
          <w:lang w:val="en-GB"/>
        </w:rPr>
        <w:t xml:space="preserve">. Each cluster will display: </w:t>
      </w:r>
      <w:r>
        <w:rPr>
          <w:b w:val="0"/>
          <w:lang w:val="en-GB"/>
        </w:rPr>
        <w:br/>
      </w:r>
    </w:p>
    <w:p w:rsidR="007B433D" w:rsidRDefault="007B433D" w:rsidP="007B433D">
      <w:pPr>
        <w:pStyle w:val="AxureTOCHeading"/>
        <w:numPr>
          <w:ilvl w:val="4"/>
          <w:numId w:val="18"/>
        </w:numPr>
        <w:spacing w:line="360" w:lineRule="auto"/>
        <w:jc w:val="left"/>
        <w:rPr>
          <w:b w:val="0"/>
          <w:lang w:val="en-GB"/>
        </w:rPr>
      </w:pPr>
      <w:r>
        <w:rPr>
          <w:b w:val="0"/>
          <w:lang w:val="en-GB"/>
        </w:rPr>
        <w:t>Name of individual test</w:t>
      </w:r>
    </w:p>
    <w:p w:rsidR="007B433D" w:rsidRDefault="007B433D" w:rsidP="007B433D">
      <w:pPr>
        <w:pStyle w:val="AxureTOCHeading"/>
        <w:numPr>
          <w:ilvl w:val="4"/>
          <w:numId w:val="18"/>
        </w:numPr>
        <w:spacing w:line="360" w:lineRule="auto"/>
        <w:jc w:val="left"/>
        <w:rPr>
          <w:b w:val="0"/>
          <w:lang w:val="en-GB"/>
        </w:rPr>
      </w:pPr>
      <w:r>
        <w:rPr>
          <w:b w:val="0"/>
          <w:lang w:val="en-GB"/>
        </w:rPr>
        <w:lastRenderedPageBreak/>
        <w:t xml:space="preserve">Numerical Display of latest individual reading. </w:t>
      </w:r>
    </w:p>
    <w:p w:rsidR="007B433D" w:rsidRDefault="007B433D" w:rsidP="007B433D">
      <w:pPr>
        <w:pStyle w:val="AxureTOCHeading"/>
        <w:numPr>
          <w:ilvl w:val="4"/>
          <w:numId w:val="18"/>
        </w:numPr>
        <w:spacing w:line="360" w:lineRule="auto"/>
        <w:jc w:val="left"/>
        <w:rPr>
          <w:b w:val="0"/>
          <w:lang w:val="en-GB"/>
        </w:rPr>
      </w:pPr>
      <w:r>
        <w:rPr>
          <w:b w:val="0"/>
          <w:lang w:val="en-GB"/>
        </w:rPr>
        <w:t>Colour display of alert status of each individual reading</w:t>
      </w:r>
    </w:p>
    <w:p w:rsidR="00585B0E" w:rsidRDefault="001200C5" w:rsidP="007B433D">
      <w:pPr>
        <w:pStyle w:val="AxureTOCHeading"/>
        <w:numPr>
          <w:ilvl w:val="3"/>
          <w:numId w:val="18"/>
        </w:numPr>
        <w:spacing w:line="360" w:lineRule="auto"/>
        <w:jc w:val="left"/>
        <w:rPr>
          <w:b w:val="0"/>
          <w:lang w:val="en-GB"/>
        </w:rPr>
      </w:pPr>
      <w:r>
        <w:rPr>
          <w:b w:val="0"/>
          <w:lang w:val="en-GB"/>
        </w:rPr>
        <w:t>Zero test added situation</w:t>
      </w:r>
      <w:r>
        <w:rPr>
          <w:b w:val="0"/>
          <w:lang w:val="en-GB"/>
        </w:rPr>
        <w:br/>
      </w:r>
      <w:r>
        <w:rPr>
          <w:b w:val="0"/>
          <w:lang w:val="en-GB"/>
        </w:rPr>
        <w:br/>
        <w:t>If the Life Chart tile is viewable in ‘My tests’ but no tests have been added, a message will be displayed as per wireframes and templates</w:t>
      </w:r>
      <w:r w:rsidR="00585B0E">
        <w:rPr>
          <w:b w:val="0"/>
          <w:lang w:val="en-GB"/>
        </w:rPr>
        <w:t xml:space="preserve"> and the control that normally gives access to ‘detailed view’ will give direct access to ‘settings’</w:t>
      </w:r>
      <w:r>
        <w:rPr>
          <w:b w:val="0"/>
          <w:lang w:val="en-GB"/>
        </w:rPr>
        <w:t>.</w:t>
      </w:r>
      <w:r w:rsidR="00585B0E">
        <w:rPr>
          <w:b w:val="0"/>
          <w:lang w:val="en-GB"/>
        </w:rPr>
        <w:br/>
      </w:r>
    </w:p>
    <w:p w:rsidR="00585B0E" w:rsidRDefault="00585B0E" w:rsidP="00585B0E">
      <w:pPr>
        <w:pStyle w:val="AxureTOCHeading"/>
        <w:numPr>
          <w:ilvl w:val="2"/>
          <w:numId w:val="18"/>
        </w:numPr>
        <w:spacing w:line="360" w:lineRule="auto"/>
        <w:jc w:val="left"/>
        <w:rPr>
          <w:b w:val="0"/>
          <w:lang w:val="en-GB"/>
        </w:rPr>
      </w:pPr>
      <w:r>
        <w:rPr>
          <w:b w:val="0"/>
          <w:lang w:val="en-GB"/>
        </w:rPr>
        <w:t xml:space="preserve">Settings </w:t>
      </w:r>
      <w:r w:rsidR="00CD0E54">
        <w:rPr>
          <w:b w:val="0"/>
          <w:lang w:val="en-GB"/>
        </w:rPr>
        <w:t>/ test choices</w:t>
      </w:r>
      <w:r w:rsidR="001200C5">
        <w:rPr>
          <w:b w:val="0"/>
          <w:lang w:val="en-GB"/>
        </w:rPr>
        <w:t xml:space="preserve"> </w:t>
      </w:r>
    </w:p>
    <w:p w:rsidR="00585B0E" w:rsidRDefault="00585B0E" w:rsidP="00585B0E">
      <w:pPr>
        <w:pStyle w:val="AxureTOCHeading"/>
        <w:numPr>
          <w:ilvl w:val="3"/>
          <w:numId w:val="18"/>
        </w:numPr>
        <w:spacing w:line="360" w:lineRule="auto"/>
        <w:jc w:val="left"/>
        <w:rPr>
          <w:b w:val="0"/>
          <w:lang w:val="en-GB"/>
        </w:rPr>
      </w:pPr>
      <w:r>
        <w:rPr>
          <w:b w:val="0"/>
          <w:lang w:val="en-GB"/>
        </w:rPr>
        <w:t xml:space="preserve">Main elements: </w:t>
      </w:r>
    </w:p>
    <w:p w:rsidR="00585B0E" w:rsidRDefault="00585B0E" w:rsidP="00585B0E">
      <w:pPr>
        <w:pStyle w:val="AxureTOCHeading"/>
        <w:numPr>
          <w:ilvl w:val="4"/>
          <w:numId w:val="18"/>
        </w:numPr>
        <w:spacing w:line="360" w:lineRule="auto"/>
        <w:jc w:val="left"/>
        <w:rPr>
          <w:b w:val="0"/>
          <w:lang w:val="en-GB"/>
        </w:rPr>
      </w:pPr>
      <w:r>
        <w:rPr>
          <w:b w:val="0"/>
          <w:lang w:val="en-GB"/>
        </w:rPr>
        <w:t xml:space="preserve">Master tile edit area display: </w:t>
      </w:r>
    </w:p>
    <w:p w:rsidR="00585B0E" w:rsidRDefault="00585B0E" w:rsidP="00B93AF9">
      <w:pPr>
        <w:pStyle w:val="AxureTOCHeading"/>
        <w:numPr>
          <w:ilvl w:val="5"/>
          <w:numId w:val="18"/>
        </w:numPr>
        <w:spacing w:line="360" w:lineRule="auto"/>
        <w:jc w:val="left"/>
        <w:rPr>
          <w:b w:val="0"/>
          <w:lang w:val="en-GB"/>
        </w:rPr>
      </w:pPr>
      <w:r w:rsidRPr="00585B0E">
        <w:rPr>
          <w:b w:val="0"/>
          <w:lang w:val="en-GB"/>
        </w:rPr>
        <w:t xml:space="preserve">‘first use functionality’ </w:t>
      </w:r>
      <w:r w:rsidRPr="00585B0E">
        <w:rPr>
          <w:b w:val="0"/>
          <w:lang w:val="en-GB"/>
        </w:rPr>
        <w:br/>
        <w:t>A user explanation prompt is displayed</w:t>
      </w:r>
    </w:p>
    <w:p w:rsidR="00585B0E" w:rsidRPr="00585B0E" w:rsidRDefault="00585B0E" w:rsidP="00B93AF9">
      <w:pPr>
        <w:pStyle w:val="AxureTOCHeading"/>
        <w:numPr>
          <w:ilvl w:val="5"/>
          <w:numId w:val="18"/>
        </w:numPr>
        <w:spacing w:line="360" w:lineRule="auto"/>
        <w:jc w:val="left"/>
        <w:rPr>
          <w:b w:val="0"/>
          <w:lang w:val="en-GB"/>
        </w:rPr>
      </w:pPr>
      <w:r w:rsidRPr="00585B0E">
        <w:rPr>
          <w:b w:val="0"/>
          <w:lang w:val="en-GB"/>
        </w:rPr>
        <w:t xml:space="preserve">Normal functionality: </w:t>
      </w:r>
      <w:r>
        <w:rPr>
          <w:b w:val="0"/>
          <w:lang w:val="en-GB"/>
        </w:rPr>
        <w:br/>
        <w:t xml:space="preserve">An ‘edit control’ block appears by default over the leftmost individual test cluster It </w:t>
      </w:r>
      <w:r w:rsidR="00B93AF9">
        <w:rPr>
          <w:b w:val="0"/>
          <w:lang w:val="en-GB"/>
        </w:rPr>
        <w:t>gives the user t</w:t>
      </w:r>
      <w:r>
        <w:rPr>
          <w:b w:val="0"/>
          <w:lang w:val="en-GB"/>
        </w:rPr>
        <w:t xml:space="preserve">he option of </w:t>
      </w:r>
      <w:r w:rsidR="00B93AF9">
        <w:rPr>
          <w:b w:val="0"/>
          <w:lang w:val="en-GB"/>
        </w:rPr>
        <w:t>moving the test cluster left and right or removing it entirely</w:t>
      </w:r>
      <w:r w:rsidRPr="00585B0E">
        <w:rPr>
          <w:b w:val="0"/>
          <w:lang w:val="en-GB"/>
        </w:rPr>
        <w:t xml:space="preserve"> </w:t>
      </w:r>
      <w:r w:rsidR="00B93AF9">
        <w:rPr>
          <w:b w:val="0"/>
          <w:lang w:val="en-GB"/>
        </w:rPr>
        <w:t xml:space="preserve">(unless ‘settings’ is disabled in the CMP recommend or prescribe scenarios). </w:t>
      </w:r>
    </w:p>
    <w:p w:rsidR="00B93AF9" w:rsidRDefault="00B93AF9" w:rsidP="00B93AF9">
      <w:pPr>
        <w:pStyle w:val="AxureTOCHeading"/>
        <w:numPr>
          <w:ilvl w:val="4"/>
          <w:numId w:val="18"/>
        </w:numPr>
        <w:spacing w:line="360" w:lineRule="auto"/>
        <w:jc w:val="left"/>
        <w:rPr>
          <w:b w:val="0"/>
          <w:lang w:val="en-GB"/>
        </w:rPr>
      </w:pPr>
      <w:r>
        <w:rPr>
          <w:b w:val="0"/>
          <w:lang w:val="en-GB"/>
        </w:rPr>
        <w:t xml:space="preserve">Scrollable test library selection area: </w:t>
      </w:r>
      <w:r>
        <w:rPr>
          <w:b w:val="0"/>
          <w:lang w:val="en-GB"/>
        </w:rPr>
        <w:br/>
      </w:r>
      <w:r>
        <w:rPr>
          <w:b w:val="0"/>
          <w:lang w:val="en-GB"/>
        </w:rPr>
        <w:br/>
        <w:t xml:space="preserve">This will contain an array of </w:t>
      </w:r>
      <w:r w:rsidR="00585B0E">
        <w:rPr>
          <w:b w:val="0"/>
          <w:lang w:val="en-GB"/>
        </w:rPr>
        <w:t xml:space="preserve">Individual test </w:t>
      </w:r>
      <w:r>
        <w:rPr>
          <w:b w:val="0"/>
          <w:lang w:val="en-GB"/>
        </w:rPr>
        <w:t xml:space="preserve">library </w:t>
      </w:r>
      <w:r w:rsidR="00585B0E">
        <w:rPr>
          <w:b w:val="0"/>
          <w:lang w:val="en-GB"/>
        </w:rPr>
        <w:t>tiles</w:t>
      </w:r>
      <w:r>
        <w:rPr>
          <w:b w:val="0"/>
          <w:lang w:val="en-GB"/>
        </w:rPr>
        <w:t xml:space="preserve">, each with a ‘select’ me touch </w:t>
      </w:r>
      <w:proofErr w:type="gramStart"/>
      <w:r>
        <w:rPr>
          <w:b w:val="0"/>
          <w:lang w:val="en-GB"/>
        </w:rPr>
        <w:t>control .</w:t>
      </w:r>
      <w:proofErr w:type="gramEnd"/>
    </w:p>
    <w:p w:rsidR="00B93AF9" w:rsidRDefault="00B93AF9" w:rsidP="00B93AF9">
      <w:pPr>
        <w:pStyle w:val="AxureTOCHeading"/>
        <w:numPr>
          <w:ilvl w:val="5"/>
          <w:numId w:val="18"/>
        </w:numPr>
        <w:spacing w:line="360" w:lineRule="auto"/>
        <w:jc w:val="left"/>
        <w:rPr>
          <w:b w:val="0"/>
          <w:lang w:val="en-GB"/>
        </w:rPr>
      </w:pPr>
      <w:r>
        <w:rPr>
          <w:b w:val="0"/>
          <w:lang w:val="en-GB"/>
        </w:rPr>
        <w:t xml:space="preserve">My tests </w:t>
      </w:r>
      <w:r>
        <w:rPr>
          <w:b w:val="0"/>
          <w:lang w:val="en-GB"/>
        </w:rPr>
        <w:br/>
      </w:r>
      <w:proofErr w:type="gramStart"/>
      <w:r>
        <w:rPr>
          <w:b w:val="0"/>
          <w:lang w:val="en-GB"/>
        </w:rPr>
        <w:t>The</w:t>
      </w:r>
      <w:proofErr w:type="gramEnd"/>
      <w:r>
        <w:rPr>
          <w:b w:val="0"/>
          <w:lang w:val="en-GB"/>
        </w:rPr>
        <w:t xml:space="preserve"> user will be offered a display of ‘test selection tiles’ from all the tiles in the </w:t>
      </w:r>
      <w:proofErr w:type="spellStart"/>
      <w:r>
        <w:rPr>
          <w:b w:val="0"/>
          <w:lang w:val="en-GB"/>
        </w:rPr>
        <w:t>Homepad</w:t>
      </w:r>
      <w:proofErr w:type="spellEnd"/>
      <w:r>
        <w:rPr>
          <w:b w:val="0"/>
          <w:lang w:val="en-GB"/>
        </w:rPr>
        <w:t xml:space="preserve"> personal test selection library. (</w:t>
      </w:r>
      <w:proofErr w:type="gramStart"/>
      <w:r>
        <w:rPr>
          <w:b w:val="0"/>
          <w:lang w:val="en-GB"/>
        </w:rPr>
        <w:t>my</w:t>
      </w:r>
      <w:proofErr w:type="gramEnd"/>
      <w:r>
        <w:rPr>
          <w:b w:val="0"/>
          <w:lang w:val="en-GB"/>
        </w:rPr>
        <w:t xml:space="preserve"> tests). Tests already </w:t>
      </w:r>
      <w:r>
        <w:rPr>
          <w:b w:val="0"/>
          <w:lang w:val="en-GB"/>
        </w:rPr>
        <w:lastRenderedPageBreak/>
        <w:t xml:space="preserve">connected to the life-chart will be greyed out and not be selectable. Presentation format will be as per wireframes and templates.  </w:t>
      </w:r>
    </w:p>
    <w:p w:rsidR="00AF7625" w:rsidRDefault="00B93AF9" w:rsidP="00B93AF9">
      <w:pPr>
        <w:pStyle w:val="AxureTOCHeading"/>
        <w:numPr>
          <w:ilvl w:val="5"/>
          <w:numId w:val="18"/>
        </w:numPr>
        <w:spacing w:line="360" w:lineRule="auto"/>
        <w:jc w:val="left"/>
        <w:rPr>
          <w:b w:val="0"/>
          <w:lang w:val="en-GB"/>
        </w:rPr>
      </w:pPr>
      <w:r w:rsidRPr="00B93AF9">
        <w:rPr>
          <w:b w:val="0"/>
          <w:lang w:val="en-GB"/>
        </w:rPr>
        <w:t xml:space="preserve">Master test library: </w:t>
      </w:r>
      <w:r>
        <w:rPr>
          <w:b w:val="0"/>
          <w:lang w:val="en-GB"/>
        </w:rPr>
        <w:br/>
        <w:t xml:space="preserve">Below ‘My tests’, </w:t>
      </w:r>
      <w:r w:rsidR="00AF7625">
        <w:rPr>
          <w:b w:val="0"/>
          <w:lang w:val="en-GB"/>
        </w:rPr>
        <w:t xml:space="preserve">in an separate field of the scrollable area, </w:t>
      </w:r>
      <w:r>
        <w:rPr>
          <w:b w:val="0"/>
          <w:lang w:val="en-GB"/>
        </w:rPr>
        <w:t xml:space="preserve">the user will be offered a display of ‘test selection tiles’ </w:t>
      </w:r>
      <w:r w:rsidR="00AF7625">
        <w:rPr>
          <w:b w:val="0"/>
          <w:lang w:val="en-GB"/>
        </w:rPr>
        <w:t>consisting of a</w:t>
      </w:r>
      <w:r>
        <w:rPr>
          <w:b w:val="0"/>
          <w:lang w:val="en-GB"/>
        </w:rPr>
        <w:t xml:space="preserve">ll the tiles in the </w:t>
      </w:r>
      <w:proofErr w:type="spellStart"/>
      <w:r>
        <w:rPr>
          <w:b w:val="0"/>
          <w:lang w:val="en-GB"/>
        </w:rPr>
        <w:t>Homepad</w:t>
      </w:r>
      <w:proofErr w:type="spellEnd"/>
      <w:r>
        <w:rPr>
          <w:b w:val="0"/>
          <w:lang w:val="en-GB"/>
        </w:rPr>
        <w:t xml:space="preserve"> </w:t>
      </w:r>
      <w:r w:rsidR="00AF7625">
        <w:rPr>
          <w:b w:val="0"/>
          <w:lang w:val="en-GB"/>
        </w:rPr>
        <w:t xml:space="preserve">Master Wellness </w:t>
      </w:r>
      <w:r>
        <w:rPr>
          <w:b w:val="0"/>
          <w:lang w:val="en-GB"/>
        </w:rPr>
        <w:t xml:space="preserve">test selection </w:t>
      </w:r>
      <w:r w:rsidR="00AF7625">
        <w:rPr>
          <w:b w:val="0"/>
          <w:lang w:val="en-GB"/>
        </w:rPr>
        <w:t>library, except those already displayed in the ‘M</w:t>
      </w:r>
      <w:r>
        <w:rPr>
          <w:b w:val="0"/>
          <w:lang w:val="en-GB"/>
        </w:rPr>
        <w:t>y tests</w:t>
      </w:r>
      <w:r w:rsidR="00AF7625">
        <w:rPr>
          <w:b w:val="0"/>
          <w:lang w:val="en-GB"/>
        </w:rPr>
        <w:t>’ field</w:t>
      </w:r>
      <w:r>
        <w:rPr>
          <w:b w:val="0"/>
          <w:lang w:val="en-GB"/>
        </w:rPr>
        <w:t xml:space="preserve">. </w:t>
      </w:r>
    </w:p>
    <w:p w:rsidR="00AF7625" w:rsidRDefault="00AF7625" w:rsidP="00AF7625">
      <w:pPr>
        <w:pStyle w:val="AxureTOCHeading"/>
        <w:numPr>
          <w:ilvl w:val="4"/>
          <w:numId w:val="18"/>
        </w:numPr>
        <w:spacing w:line="360" w:lineRule="auto"/>
        <w:jc w:val="left"/>
        <w:rPr>
          <w:b w:val="0"/>
          <w:lang w:val="en-GB"/>
        </w:rPr>
      </w:pPr>
      <w:r>
        <w:rPr>
          <w:b w:val="0"/>
          <w:lang w:val="en-GB"/>
        </w:rPr>
        <w:t xml:space="preserve">Normal exit behaviour </w:t>
      </w:r>
      <w:r>
        <w:rPr>
          <w:b w:val="0"/>
          <w:lang w:val="en-GB"/>
        </w:rPr>
        <w:br/>
        <w:t xml:space="preserve">Via ‘save settings’ </w:t>
      </w:r>
    </w:p>
    <w:p w:rsidR="00AF7625" w:rsidRDefault="00AF7625" w:rsidP="00AF7625">
      <w:pPr>
        <w:pStyle w:val="AxureTOCHeading"/>
        <w:numPr>
          <w:ilvl w:val="4"/>
          <w:numId w:val="18"/>
        </w:numPr>
        <w:spacing w:line="360" w:lineRule="auto"/>
        <w:jc w:val="left"/>
        <w:rPr>
          <w:b w:val="0"/>
          <w:lang w:val="en-GB"/>
        </w:rPr>
      </w:pPr>
      <w:r>
        <w:rPr>
          <w:b w:val="0"/>
          <w:lang w:val="en-GB"/>
        </w:rPr>
        <w:t xml:space="preserve">Abort functionality: </w:t>
      </w:r>
      <w:r>
        <w:rPr>
          <w:b w:val="0"/>
          <w:lang w:val="en-GB"/>
        </w:rPr>
        <w:br/>
        <w:t xml:space="preserve">By Pressing any key the </w:t>
      </w:r>
      <w:proofErr w:type="spellStart"/>
      <w:r>
        <w:rPr>
          <w:b w:val="0"/>
          <w:lang w:val="en-GB"/>
        </w:rPr>
        <w:t>Nav</w:t>
      </w:r>
      <w:proofErr w:type="spellEnd"/>
      <w:r>
        <w:rPr>
          <w:b w:val="0"/>
          <w:lang w:val="en-GB"/>
        </w:rPr>
        <w:t xml:space="preserve"> bar (triggers a confirmation sequence as per wireframes and templates) </w:t>
      </w:r>
    </w:p>
    <w:p w:rsidR="007B433D" w:rsidRPr="00AF7625" w:rsidRDefault="00AF7625" w:rsidP="00AF7625">
      <w:pPr>
        <w:pStyle w:val="AxureTOCHeading"/>
        <w:numPr>
          <w:ilvl w:val="4"/>
          <w:numId w:val="18"/>
        </w:numPr>
        <w:spacing w:line="360" w:lineRule="auto"/>
        <w:jc w:val="left"/>
        <w:rPr>
          <w:b w:val="0"/>
          <w:lang w:val="en-GB"/>
        </w:rPr>
      </w:pPr>
      <w:r w:rsidRPr="00AF7625">
        <w:rPr>
          <w:b w:val="0"/>
          <w:lang w:val="en-GB"/>
        </w:rPr>
        <w:t>Back Functionality</w:t>
      </w:r>
      <w:r w:rsidRPr="00AF7625">
        <w:rPr>
          <w:b w:val="0"/>
          <w:lang w:val="en-GB"/>
        </w:rPr>
        <w:br/>
        <w:t xml:space="preserve">Available </w:t>
      </w:r>
      <w:proofErr w:type="gramStart"/>
      <w:r w:rsidRPr="00AF7625">
        <w:rPr>
          <w:b w:val="0"/>
          <w:lang w:val="en-GB"/>
        </w:rPr>
        <w:t>From</w:t>
      </w:r>
      <w:proofErr w:type="gramEnd"/>
      <w:r w:rsidRPr="00AF7625">
        <w:rPr>
          <w:b w:val="0"/>
          <w:lang w:val="en-GB"/>
        </w:rPr>
        <w:t xml:space="preserve"> any screen after the main setting screen. From main ‘settings’ screen, triggers abort confirmation sequence. </w:t>
      </w:r>
      <w:r w:rsidR="00B93AF9" w:rsidRPr="00AF7625">
        <w:rPr>
          <w:b w:val="0"/>
          <w:lang w:val="en-GB"/>
        </w:rPr>
        <w:br/>
      </w:r>
      <w:r w:rsidR="007B433D" w:rsidRPr="00AF7625">
        <w:rPr>
          <w:b w:val="0"/>
          <w:lang w:val="en-GB"/>
        </w:rPr>
        <w:br/>
      </w:r>
    </w:p>
    <w:p w:rsidR="0015131A" w:rsidRPr="001429D8" w:rsidRDefault="007B433D" w:rsidP="009044ED">
      <w:pPr>
        <w:pStyle w:val="AxureTOCHeading"/>
        <w:numPr>
          <w:ilvl w:val="2"/>
          <w:numId w:val="18"/>
        </w:numPr>
        <w:spacing w:line="360" w:lineRule="auto"/>
        <w:jc w:val="left"/>
        <w:rPr>
          <w:lang w:val="en-GB"/>
        </w:rPr>
      </w:pPr>
      <w:r w:rsidRPr="001429D8">
        <w:rPr>
          <w:lang w:val="en-GB"/>
        </w:rPr>
        <w:t xml:space="preserve">Detailed </w:t>
      </w:r>
      <w:r w:rsidR="00D57B22" w:rsidRPr="001429D8">
        <w:rPr>
          <w:lang w:val="en-GB"/>
        </w:rPr>
        <w:t>view</w:t>
      </w:r>
      <w:r w:rsidR="00A17316" w:rsidRPr="001429D8">
        <w:rPr>
          <w:lang w:val="en-GB"/>
        </w:rPr>
        <w:t>s</w:t>
      </w:r>
      <w:r w:rsidR="00D57B22" w:rsidRPr="001429D8">
        <w:rPr>
          <w:lang w:val="en-GB"/>
        </w:rPr>
        <w:t xml:space="preserve"> </w:t>
      </w:r>
    </w:p>
    <w:p w:rsidR="00167BFF" w:rsidRDefault="001200C5" w:rsidP="001200C5">
      <w:pPr>
        <w:pStyle w:val="AxureTOCHeading"/>
        <w:numPr>
          <w:ilvl w:val="3"/>
          <w:numId w:val="18"/>
        </w:numPr>
        <w:spacing w:line="360" w:lineRule="auto"/>
        <w:jc w:val="left"/>
        <w:rPr>
          <w:b w:val="0"/>
          <w:lang w:val="en-GB"/>
        </w:rPr>
      </w:pPr>
      <w:r w:rsidRPr="001429D8">
        <w:rPr>
          <w:lang w:val="en-GB"/>
        </w:rPr>
        <w:t>Multi-viewer display</w:t>
      </w:r>
      <w:r w:rsidRPr="001429D8">
        <w:rPr>
          <w:lang w:val="en-GB"/>
        </w:rPr>
        <w:br/>
      </w:r>
      <w:r w:rsidRPr="001200C5">
        <w:rPr>
          <w:b w:val="0"/>
          <w:lang w:val="en-GB"/>
        </w:rPr>
        <w:br/>
      </w:r>
      <w:proofErr w:type="gramStart"/>
      <w:r w:rsidRPr="001200C5">
        <w:rPr>
          <w:b w:val="0"/>
          <w:lang w:val="en-GB"/>
        </w:rPr>
        <w:t>In</w:t>
      </w:r>
      <w:proofErr w:type="gramEnd"/>
      <w:r w:rsidRPr="001200C5">
        <w:rPr>
          <w:b w:val="0"/>
          <w:lang w:val="en-GB"/>
        </w:rPr>
        <w:t xml:space="preserve"> the centre of the detailed view, </w:t>
      </w:r>
      <w:r w:rsidR="0069194C">
        <w:rPr>
          <w:b w:val="0"/>
          <w:lang w:val="en-GB"/>
        </w:rPr>
        <w:t xml:space="preserve">‘timeline’ </w:t>
      </w:r>
      <w:r w:rsidRPr="001200C5">
        <w:rPr>
          <w:b w:val="0"/>
          <w:lang w:val="en-GB"/>
        </w:rPr>
        <w:t xml:space="preserve">graphs of the reading values for all the selected tests will appear in the current ‘presentation configuration’. </w:t>
      </w:r>
      <w:r w:rsidR="00167BFF">
        <w:rPr>
          <w:b w:val="0"/>
          <w:lang w:val="en-GB"/>
        </w:rPr>
        <w:t>There are two main multi</w:t>
      </w:r>
      <w:r w:rsidR="0069194C">
        <w:rPr>
          <w:b w:val="0"/>
          <w:lang w:val="en-GB"/>
        </w:rPr>
        <w:t>-</w:t>
      </w:r>
      <w:r w:rsidR="00167BFF">
        <w:rPr>
          <w:b w:val="0"/>
          <w:lang w:val="en-GB"/>
        </w:rPr>
        <w:t>viewer presentation modes</w:t>
      </w:r>
      <w:r w:rsidR="00A17316">
        <w:rPr>
          <w:b w:val="0"/>
          <w:lang w:val="en-GB"/>
        </w:rPr>
        <w:t xml:space="preserve">: combined and stacked. </w:t>
      </w:r>
    </w:p>
    <w:p w:rsidR="0069194C" w:rsidRDefault="0069194C" w:rsidP="0069194C">
      <w:pPr>
        <w:pStyle w:val="AxureTOCHeading"/>
        <w:numPr>
          <w:ilvl w:val="4"/>
          <w:numId w:val="18"/>
        </w:numPr>
        <w:spacing w:line="360" w:lineRule="auto"/>
        <w:jc w:val="left"/>
        <w:rPr>
          <w:b w:val="0"/>
          <w:lang w:val="en-GB"/>
        </w:rPr>
      </w:pPr>
      <w:r>
        <w:rPr>
          <w:b w:val="0"/>
          <w:lang w:val="en-GB"/>
        </w:rPr>
        <w:t xml:space="preserve">Scrolling behaviour </w:t>
      </w:r>
      <w:r>
        <w:rPr>
          <w:b w:val="0"/>
          <w:lang w:val="en-GB"/>
        </w:rPr>
        <w:br/>
      </w:r>
      <w:proofErr w:type="gramStart"/>
      <w:r>
        <w:rPr>
          <w:b w:val="0"/>
          <w:lang w:val="en-GB"/>
        </w:rPr>
        <w:t>The</w:t>
      </w:r>
      <w:proofErr w:type="gramEnd"/>
      <w:r>
        <w:rPr>
          <w:b w:val="0"/>
          <w:lang w:val="en-GB"/>
        </w:rPr>
        <w:t xml:space="preserve"> multi</w:t>
      </w:r>
      <w:r w:rsidR="00A17316">
        <w:rPr>
          <w:b w:val="0"/>
          <w:lang w:val="en-GB"/>
        </w:rPr>
        <w:t>-</w:t>
      </w:r>
      <w:r>
        <w:rPr>
          <w:b w:val="0"/>
          <w:lang w:val="en-GB"/>
        </w:rPr>
        <w:t xml:space="preserve">viewer display can scroll horizontally. The ‘forward’ (end stop) in the timeline is ‘now’  </w:t>
      </w:r>
    </w:p>
    <w:p w:rsidR="00CB3C94" w:rsidRDefault="00167BFF" w:rsidP="00167BFF">
      <w:pPr>
        <w:pStyle w:val="AxureTOCHeading"/>
        <w:numPr>
          <w:ilvl w:val="4"/>
          <w:numId w:val="18"/>
        </w:numPr>
        <w:spacing w:line="360" w:lineRule="auto"/>
        <w:jc w:val="left"/>
        <w:rPr>
          <w:b w:val="0"/>
          <w:lang w:val="en-GB"/>
        </w:rPr>
      </w:pPr>
      <w:r>
        <w:rPr>
          <w:b w:val="0"/>
          <w:lang w:val="en-GB"/>
        </w:rPr>
        <w:lastRenderedPageBreak/>
        <w:t xml:space="preserve">General Graph functionality: </w:t>
      </w:r>
    </w:p>
    <w:p w:rsidR="00B1529F" w:rsidRDefault="00CB3C94" w:rsidP="00CB3C94">
      <w:pPr>
        <w:pStyle w:val="AxureTOCHeading"/>
        <w:numPr>
          <w:ilvl w:val="5"/>
          <w:numId w:val="18"/>
        </w:numPr>
        <w:spacing w:line="360" w:lineRule="auto"/>
        <w:jc w:val="left"/>
        <w:rPr>
          <w:b w:val="0"/>
          <w:lang w:val="en-GB"/>
        </w:rPr>
      </w:pPr>
      <w:r>
        <w:rPr>
          <w:b w:val="0"/>
          <w:lang w:val="en-GB"/>
        </w:rPr>
        <w:t xml:space="preserve">X Y rules: </w:t>
      </w:r>
      <w:r w:rsidR="00167BFF">
        <w:rPr>
          <w:b w:val="0"/>
          <w:lang w:val="en-GB"/>
        </w:rPr>
        <w:br/>
      </w:r>
      <w:r w:rsidR="001200C5">
        <w:rPr>
          <w:b w:val="0"/>
          <w:lang w:val="en-GB"/>
        </w:rPr>
        <w:t xml:space="preserve">The </w:t>
      </w:r>
      <w:r w:rsidR="00B1529F">
        <w:rPr>
          <w:b w:val="0"/>
          <w:lang w:val="en-GB"/>
        </w:rPr>
        <w:t>graphs will be populated by data points from the individual servicer user record for each individual test. (X = timestamp, Y = reading value). The X-axis will display on one of a variety of user selected scales. The Y scale will adjust automatically to display lowest value aligned to bottom edge and the highest value alig</w:t>
      </w:r>
      <w:r w:rsidR="00167BFF">
        <w:rPr>
          <w:b w:val="0"/>
          <w:lang w:val="en-GB"/>
        </w:rPr>
        <w:t>n</w:t>
      </w:r>
      <w:r w:rsidR="00B1529F">
        <w:rPr>
          <w:b w:val="0"/>
          <w:lang w:val="en-GB"/>
        </w:rPr>
        <w:t xml:space="preserve">ed to the top edge (with small visual gaps to the edge as per templates. </w:t>
      </w:r>
      <w:r w:rsidR="0069194C">
        <w:rPr>
          <w:b w:val="0"/>
          <w:lang w:val="en-GB"/>
        </w:rPr>
        <w:t>The default time period displayed will have ‘now’ on the extreme right side.</w:t>
      </w:r>
    </w:p>
    <w:p w:rsidR="00CB3C94" w:rsidRDefault="00CB3C94" w:rsidP="00CB3C94">
      <w:pPr>
        <w:pStyle w:val="AxureTOCHeading"/>
        <w:numPr>
          <w:ilvl w:val="5"/>
          <w:numId w:val="18"/>
        </w:numPr>
        <w:spacing w:line="360" w:lineRule="auto"/>
        <w:jc w:val="left"/>
        <w:rPr>
          <w:b w:val="0"/>
          <w:lang w:val="en-GB"/>
        </w:rPr>
      </w:pPr>
      <w:r>
        <w:rPr>
          <w:b w:val="0"/>
          <w:lang w:val="en-GB"/>
        </w:rPr>
        <w:t xml:space="preserve">Formats </w:t>
      </w:r>
      <w:r>
        <w:rPr>
          <w:b w:val="0"/>
          <w:lang w:val="en-GB"/>
        </w:rPr>
        <w:br/>
      </w:r>
      <w:proofErr w:type="gramStart"/>
      <w:r>
        <w:rPr>
          <w:b w:val="0"/>
          <w:lang w:val="en-GB"/>
        </w:rPr>
        <w:t>Any</w:t>
      </w:r>
      <w:proofErr w:type="gramEnd"/>
      <w:r>
        <w:rPr>
          <w:b w:val="0"/>
          <w:lang w:val="en-GB"/>
        </w:rPr>
        <w:t xml:space="preserve"> graph can be displayed as either a line or bar chart. The default mode will match the current mode of any individual test (or its default). </w:t>
      </w:r>
    </w:p>
    <w:p w:rsidR="00CB3C94" w:rsidRDefault="00CB3C94" w:rsidP="00CB3C94">
      <w:pPr>
        <w:pStyle w:val="AxureTOCHeading"/>
        <w:numPr>
          <w:ilvl w:val="5"/>
          <w:numId w:val="18"/>
        </w:numPr>
        <w:spacing w:line="360" w:lineRule="auto"/>
        <w:jc w:val="left"/>
        <w:rPr>
          <w:b w:val="0"/>
          <w:lang w:val="en-GB"/>
        </w:rPr>
      </w:pPr>
      <w:r>
        <w:rPr>
          <w:b w:val="0"/>
          <w:lang w:val="en-GB"/>
        </w:rPr>
        <w:t>Line weights / widths</w:t>
      </w:r>
      <w:r>
        <w:rPr>
          <w:b w:val="0"/>
          <w:lang w:val="en-GB"/>
        </w:rPr>
        <w:br/>
      </w:r>
      <w:proofErr w:type="gramStart"/>
      <w:r>
        <w:rPr>
          <w:b w:val="0"/>
          <w:lang w:val="en-GB"/>
        </w:rPr>
        <w:t>The</w:t>
      </w:r>
      <w:proofErr w:type="gramEnd"/>
      <w:r>
        <w:rPr>
          <w:b w:val="0"/>
          <w:lang w:val="en-GB"/>
        </w:rPr>
        <w:t xml:space="preserve"> display rules for line weights and widths</w:t>
      </w:r>
      <w:r w:rsidR="001605F6">
        <w:rPr>
          <w:b w:val="0"/>
          <w:lang w:val="en-GB"/>
        </w:rPr>
        <w:t xml:space="preserve">, and their relationship to individual test displays will be finalised in the </w:t>
      </w:r>
      <w:r>
        <w:rPr>
          <w:b w:val="0"/>
          <w:lang w:val="en-GB"/>
        </w:rPr>
        <w:t>template coding</w:t>
      </w:r>
      <w:r w:rsidR="001605F6">
        <w:rPr>
          <w:b w:val="0"/>
          <w:lang w:val="en-GB"/>
        </w:rPr>
        <w:t xml:space="preserve"> process</w:t>
      </w:r>
      <w:r>
        <w:rPr>
          <w:b w:val="0"/>
          <w:lang w:val="en-GB"/>
        </w:rPr>
        <w:t xml:space="preserve">. </w:t>
      </w:r>
    </w:p>
    <w:p w:rsidR="00167BFF" w:rsidRDefault="00167BFF" w:rsidP="00167BFF">
      <w:pPr>
        <w:pStyle w:val="AxureTOCHeading"/>
        <w:numPr>
          <w:ilvl w:val="4"/>
          <w:numId w:val="18"/>
        </w:numPr>
        <w:spacing w:line="360" w:lineRule="auto"/>
        <w:jc w:val="left"/>
        <w:rPr>
          <w:b w:val="0"/>
          <w:lang w:val="en-GB"/>
        </w:rPr>
      </w:pPr>
      <w:r>
        <w:rPr>
          <w:b w:val="0"/>
          <w:lang w:val="en-GB"/>
        </w:rPr>
        <w:t xml:space="preserve">Combined (may be renamed </w:t>
      </w:r>
      <w:proofErr w:type="gramStart"/>
      <w:r>
        <w:rPr>
          <w:b w:val="0"/>
          <w:lang w:val="en-GB"/>
        </w:rPr>
        <w:t>‘overlay’ )</w:t>
      </w:r>
      <w:proofErr w:type="gramEnd"/>
      <w:r>
        <w:rPr>
          <w:b w:val="0"/>
          <w:lang w:val="en-GB"/>
        </w:rPr>
        <w:t xml:space="preserve"> </w:t>
      </w:r>
      <w:r w:rsidR="00CB3C94">
        <w:rPr>
          <w:b w:val="0"/>
          <w:lang w:val="en-GB"/>
        </w:rPr>
        <w:t xml:space="preserve">display </w:t>
      </w:r>
      <w:r>
        <w:rPr>
          <w:b w:val="0"/>
          <w:lang w:val="en-GB"/>
        </w:rPr>
        <w:t xml:space="preserve">mode: </w:t>
      </w:r>
      <w:r>
        <w:rPr>
          <w:b w:val="0"/>
          <w:lang w:val="en-GB"/>
        </w:rPr>
        <w:br/>
        <w:t xml:space="preserve">In combined mode the graphs for all the added test will be displayed </w:t>
      </w:r>
      <w:r w:rsidR="00CB3C94">
        <w:rPr>
          <w:b w:val="0"/>
          <w:lang w:val="en-GB"/>
        </w:rPr>
        <w:t>according to user set presentation. O</w:t>
      </w:r>
      <w:r w:rsidRPr="001200C5">
        <w:rPr>
          <w:b w:val="0"/>
          <w:lang w:val="en-GB"/>
        </w:rPr>
        <w:t>ne of the graphs will always have ‘foreground’ status, the others ‘background’</w:t>
      </w:r>
      <w:r w:rsidR="00CB3C94">
        <w:rPr>
          <w:b w:val="0"/>
          <w:lang w:val="en-GB"/>
        </w:rPr>
        <w:t xml:space="preserve"> regardless of presentation rule. Each graph colour selection will have 2 automatic tonal variations to differentiate foreground/background status. </w:t>
      </w:r>
    </w:p>
    <w:p w:rsidR="00CB3C94" w:rsidRPr="001605F6" w:rsidRDefault="00CB3C94" w:rsidP="00167BFF">
      <w:pPr>
        <w:pStyle w:val="AxureTOCHeading"/>
        <w:numPr>
          <w:ilvl w:val="4"/>
          <w:numId w:val="18"/>
        </w:numPr>
        <w:spacing w:line="360" w:lineRule="auto"/>
        <w:jc w:val="left"/>
        <w:rPr>
          <w:b w:val="0"/>
          <w:lang w:val="en-GB"/>
        </w:rPr>
      </w:pPr>
      <w:r w:rsidRPr="001605F6">
        <w:rPr>
          <w:b w:val="0"/>
          <w:lang w:val="en-GB"/>
        </w:rPr>
        <w:t xml:space="preserve">Stacked display mode </w:t>
      </w:r>
      <w:r w:rsidR="001605F6">
        <w:rPr>
          <w:b w:val="0"/>
          <w:lang w:val="en-GB"/>
        </w:rPr>
        <w:br/>
      </w:r>
      <w:proofErr w:type="gramStart"/>
      <w:r w:rsidRPr="001605F6">
        <w:rPr>
          <w:b w:val="0"/>
          <w:lang w:val="en-GB"/>
        </w:rPr>
        <w:t>In</w:t>
      </w:r>
      <w:proofErr w:type="gramEnd"/>
      <w:r w:rsidRPr="001605F6">
        <w:rPr>
          <w:b w:val="0"/>
          <w:lang w:val="en-GB"/>
        </w:rPr>
        <w:t xml:space="preserve"> this mode the graphs for all added tests will appear in a vertical stack, with no overlap as per wireframes and templates. </w:t>
      </w:r>
      <w:r w:rsidR="0004443F">
        <w:rPr>
          <w:b w:val="0"/>
          <w:lang w:val="en-GB"/>
        </w:rPr>
        <w:t xml:space="preserve">The individual graphs will appear </w:t>
      </w:r>
      <w:proofErr w:type="spellStart"/>
      <w:r w:rsidR="0004443F">
        <w:rPr>
          <w:b w:val="0"/>
          <w:lang w:val="en-GB"/>
        </w:rPr>
        <w:t>ad</w:t>
      </w:r>
      <w:proofErr w:type="spellEnd"/>
      <w:r w:rsidR="0004443F">
        <w:rPr>
          <w:b w:val="0"/>
          <w:lang w:val="en-GB"/>
        </w:rPr>
        <w:t xml:space="preserve"> per the individual test detail displays and will include graphical indication of alert limits. </w:t>
      </w:r>
    </w:p>
    <w:p w:rsidR="00B1529F" w:rsidRPr="001429D8" w:rsidRDefault="00B1529F" w:rsidP="001200C5">
      <w:pPr>
        <w:pStyle w:val="AxureTOCHeading"/>
        <w:numPr>
          <w:ilvl w:val="3"/>
          <w:numId w:val="18"/>
        </w:numPr>
        <w:spacing w:line="360" w:lineRule="auto"/>
        <w:jc w:val="left"/>
        <w:rPr>
          <w:lang w:val="en-GB"/>
        </w:rPr>
      </w:pPr>
      <w:r w:rsidRPr="001429D8">
        <w:rPr>
          <w:lang w:val="en-GB"/>
        </w:rPr>
        <w:t>Multi</w:t>
      </w:r>
      <w:r w:rsidR="00A17316" w:rsidRPr="001429D8">
        <w:rPr>
          <w:lang w:val="en-GB"/>
        </w:rPr>
        <w:t>-</w:t>
      </w:r>
      <w:r w:rsidRPr="001429D8">
        <w:rPr>
          <w:lang w:val="en-GB"/>
        </w:rPr>
        <w:t xml:space="preserve">viewer ‘quick controls’ </w:t>
      </w:r>
      <w:r w:rsidR="00585B0E" w:rsidRPr="001429D8">
        <w:rPr>
          <w:lang w:val="en-GB"/>
        </w:rPr>
        <w:t xml:space="preserve">– </w:t>
      </w:r>
      <w:r w:rsidR="0069194C" w:rsidRPr="001429D8">
        <w:rPr>
          <w:lang w:val="en-GB"/>
        </w:rPr>
        <w:t xml:space="preserve">All </w:t>
      </w:r>
      <w:r w:rsidR="00585B0E" w:rsidRPr="001429D8">
        <w:rPr>
          <w:lang w:val="en-GB"/>
        </w:rPr>
        <w:t>mode</w:t>
      </w:r>
      <w:r w:rsidR="0069194C" w:rsidRPr="001429D8">
        <w:rPr>
          <w:lang w:val="en-GB"/>
        </w:rPr>
        <w:t>s</w:t>
      </w:r>
    </w:p>
    <w:p w:rsidR="00167BFF" w:rsidRDefault="00167BFF" w:rsidP="00B1529F">
      <w:pPr>
        <w:pStyle w:val="AxureTOCHeading"/>
        <w:numPr>
          <w:ilvl w:val="4"/>
          <w:numId w:val="18"/>
        </w:numPr>
        <w:spacing w:line="360" w:lineRule="auto"/>
        <w:jc w:val="left"/>
        <w:rPr>
          <w:b w:val="0"/>
          <w:lang w:val="en-GB"/>
        </w:rPr>
      </w:pPr>
      <w:r>
        <w:rPr>
          <w:b w:val="0"/>
          <w:lang w:val="en-GB"/>
        </w:rPr>
        <w:lastRenderedPageBreak/>
        <w:t>Multi</w:t>
      </w:r>
      <w:r w:rsidR="001429D8">
        <w:rPr>
          <w:b w:val="0"/>
          <w:lang w:val="en-GB"/>
        </w:rPr>
        <w:t>-</w:t>
      </w:r>
      <w:r>
        <w:rPr>
          <w:b w:val="0"/>
          <w:lang w:val="en-GB"/>
        </w:rPr>
        <w:t>v</w:t>
      </w:r>
      <w:r w:rsidR="00585B0E">
        <w:rPr>
          <w:b w:val="0"/>
          <w:lang w:val="en-GB"/>
        </w:rPr>
        <w:t>ie</w:t>
      </w:r>
      <w:r>
        <w:rPr>
          <w:b w:val="0"/>
          <w:lang w:val="en-GB"/>
        </w:rPr>
        <w:t xml:space="preserve">wer main mode control: </w:t>
      </w:r>
      <w:r>
        <w:rPr>
          <w:b w:val="0"/>
          <w:lang w:val="en-GB"/>
        </w:rPr>
        <w:br/>
        <w:t>A toggle control will alternate the comparative display of the selected tests between a ‘combined’ (might be called ‘overlay’) mode</w:t>
      </w:r>
      <w:r w:rsidR="00AF7625">
        <w:rPr>
          <w:b w:val="0"/>
          <w:lang w:val="en-GB"/>
        </w:rPr>
        <w:t xml:space="preserve"> and ‘stacked’ mode.</w:t>
      </w:r>
      <w:r>
        <w:rPr>
          <w:b w:val="0"/>
          <w:lang w:val="en-GB"/>
        </w:rPr>
        <w:t xml:space="preserve"> </w:t>
      </w:r>
    </w:p>
    <w:p w:rsidR="0069194C" w:rsidRDefault="00AF7625" w:rsidP="00B1529F">
      <w:pPr>
        <w:pStyle w:val="AxureTOCHeading"/>
        <w:numPr>
          <w:ilvl w:val="4"/>
          <w:numId w:val="18"/>
        </w:numPr>
        <w:spacing w:line="360" w:lineRule="auto"/>
        <w:jc w:val="left"/>
        <w:rPr>
          <w:b w:val="0"/>
          <w:lang w:val="en-GB"/>
        </w:rPr>
      </w:pPr>
      <w:r>
        <w:rPr>
          <w:b w:val="0"/>
          <w:lang w:val="en-GB"/>
        </w:rPr>
        <w:t xml:space="preserve">Timescale bar: </w:t>
      </w:r>
      <w:r>
        <w:rPr>
          <w:b w:val="0"/>
          <w:lang w:val="en-GB"/>
        </w:rPr>
        <w:br/>
        <w:t xml:space="preserve">Gives users the option of viewing ‘1 day per screen width’ 1 week per screen width’ 1 month per screen width’ </w:t>
      </w:r>
      <w:r w:rsidR="008E3703">
        <w:rPr>
          <w:b w:val="0"/>
          <w:lang w:val="en-GB"/>
        </w:rPr>
        <w:t xml:space="preserve">1 year per screen width, or ‘all readings since first reading on a single screen. </w:t>
      </w:r>
    </w:p>
    <w:p w:rsidR="0069194C" w:rsidRDefault="0069194C" w:rsidP="00B1529F">
      <w:pPr>
        <w:pStyle w:val="AxureTOCHeading"/>
        <w:numPr>
          <w:ilvl w:val="4"/>
          <w:numId w:val="18"/>
        </w:numPr>
        <w:spacing w:line="360" w:lineRule="auto"/>
        <w:jc w:val="left"/>
        <w:rPr>
          <w:b w:val="0"/>
          <w:lang w:val="en-GB"/>
        </w:rPr>
      </w:pPr>
      <w:r>
        <w:rPr>
          <w:b w:val="0"/>
          <w:lang w:val="en-GB"/>
        </w:rPr>
        <w:t xml:space="preserve">Date display </w:t>
      </w:r>
      <w:r>
        <w:rPr>
          <w:b w:val="0"/>
          <w:lang w:val="en-GB"/>
        </w:rPr>
        <w:br/>
      </w:r>
      <w:proofErr w:type="gramStart"/>
      <w:r>
        <w:rPr>
          <w:b w:val="0"/>
          <w:lang w:val="en-GB"/>
        </w:rPr>
        <w:t>The</w:t>
      </w:r>
      <w:proofErr w:type="gramEnd"/>
      <w:r>
        <w:rPr>
          <w:b w:val="0"/>
          <w:lang w:val="en-GB"/>
        </w:rPr>
        <w:t xml:space="preserve"> </w:t>
      </w:r>
      <w:proofErr w:type="spellStart"/>
      <w:r>
        <w:rPr>
          <w:b w:val="0"/>
          <w:lang w:val="en-GB"/>
        </w:rPr>
        <w:t>multiviewer</w:t>
      </w:r>
      <w:proofErr w:type="spellEnd"/>
      <w:r>
        <w:rPr>
          <w:b w:val="0"/>
          <w:lang w:val="en-GB"/>
        </w:rPr>
        <w:t xml:space="preserve"> will display the time span shown on the graph as per wireframe and template guidelines. </w:t>
      </w:r>
    </w:p>
    <w:p w:rsidR="00A17316" w:rsidRDefault="00A17316" w:rsidP="00A17316">
      <w:pPr>
        <w:pStyle w:val="AxureTOCHeading"/>
        <w:numPr>
          <w:ilvl w:val="4"/>
          <w:numId w:val="18"/>
        </w:numPr>
        <w:spacing w:line="360" w:lineRule="auto"/>
        <w:jc w:val="left"/>
        <w:rPr>
          <w:b w:val="0"/>
          <w:lang w:val="en-GB"/>
        </w:rPr>
      </w:pPr>
      <w:r>
        <w:rPr>
          <w:b w:val="0"/>
          <w:lang w:val="en-GB"/>
        </w:rPr>
        <w:t xml:space="preserve">Notes functionality </w:t>
      </w:r>
      <w:r>
        <w:rPr>
          <w:b w:val="0"/>
          <w:lang w:val="en-GB"/>
        </w:rPr>
        <w:br/>
      </w:r>
      <w:proofErr w:type="gramStart"/>
      <w:r>
        <w:rPr>
          <w:b w:val="0"/>
          <w:lang w:val="en-GB"/>
        </w:rPr>
        <w:t>The</w:t>
      </w:r>
      <w:proofErr w:type="gramEnd"/>
      <w:r>
        <w:rPr>
          <w:b w:val="0"/>
          <w:lang w:val="en-GB"/>
        </w:rPr>
        <w:t xml:space="preserve"> user will be able to save and edit notes at point along a timeline. (</w:t>
      </w:r>
      <w:proofErr w:type="gramStart"/>
      <w:r>
        <w:rPr>
          <w:b w:val="0"/>
          <w:lang w:val="en-GB"/>
        </w:rPr>
        <w:t>the</w:t>
      </w:r>
      <w:proofErr w:type="gramEnd"/>
      <w:r>
        <w:rPr>
          <w:b w:val="0"/>
          <w:lang w:val="en-GB"/>
        </w:rPr>
        <w:t xml:space="preserve"> option will most directly be accessed when logging a reading). Notes control (add, view amend) will be accessed via ‘ a notes’ key </w:t>
      </w:r>
    </w:p>
    <w:p w:rsidR="00A17316" w:rsidRDefault="00A17316" w:rsidP="00A17316">
      <w:pPr>
        <w:pStyle w:val="AxureTOCHeading"/>
        <w:numPr>
          <w:ilvl w:val="5"/>
          <w:numId w:val="18"/>
        </w:numPr>
        <w:spacing w:line="360" w:lineRule="auto"/>
        <w:jc w:val="left"/>
        <w:rPr>
          <w:b w:val="0"/>
          <w:lang w:val="en-GB"/>
        </w:rPr>
      </w:pPr>
      <w:r>
        <w:rPr>
          <w:b w:val="0"/>
          <w:lang w:val="en-GB"/>
        </w:rPr>
        <w:t xml:space="preserve"> Notes display mode </w:t>
      </w:r>
      <w:r>
        <w:rPr>
          <w:b w:val="0"/>
          <w:lang w:val="en-GB"/>
        </w:rPr>
        <w:br/>
        <w:t xml:space="preserve">Will display note icons along the timeline (following the scroll of the main </w:t>
      </w:r>
      <w:proofErr w:type="spellStart"/>
      <w:r>
        <w:rPr>
          <w:b w:val="0"/>
          <w:lang w:val="en-GB"/>
        </w:rPr>
        <w:t>multiviewer</w:t>
      </w:r>
      <w:proofErr w:type="spellEnd"/>
      <w:r>
        <w:rPr>
          <w:b w:val="0"/>
          <w:lang w:val="en-GB"/>
        </w:rPr>
        <w:t xml:space="preserve">) </w:t>
      </w:r>
    </w:p>
    <w:p w:rsidR="00A17316" w:rsidRDefault="00A17316" w:rsidP="00A17316">
      <w:pPr>
        <w:pStyle w:val="AxureTOCHeading"/>
        <w:numPr>
          <w:ilvl w:val="5"/>
          <w:numId w:val="18"/>
        </w:numPr>
        <w:spacing w:line="360" w:lineRule="auto"/>
        <w:jc w:val="left"/>
        <w:rPr>
          <w:b w:val="0"/>
          <w:lang w:val="en-GB"/>
        </w:rPr>
      </w:pPr>
      <w:r>
        <w:rPr>
          <w:b w:val="0"/>
          <w:lang w:val="en-GB"/>
        </w:rPr>
        <w:t xml:space="preserve">Active note selection: </w:t>
      </w:r>
      <w:r>
        <w:rPr>
          <w:b w:val="0"/>
          <w:lang w:val="en-GB"/>
        </w:rPr>
        <w:br/>
        <w:t>At any point only one note will be ‘active’. Active status will have its own distinct presentation. (</w:t>
      </w:r>
      <w:proofErr w:type="gramStart"/>
      <w:r>
        <w:rPr>
          <w:b w:val="0"/>
          <w:lang w:val="en-GB"/>
        </w:rPr>
        <w:t>as</w:t>
      </w:r>
      <w:proofErr w:type="gramEnd"/>
      <w:r>
        <w:rPr>
          <w:b w:val="0"/>
          <w:lang w:val="en-GB"/>
        </w:rPr>
        <w:t xml:space="preserve"> per wireframes and templates). Left right arrows will move the ‘selected active’ highlight between message icons along the timeline. The arrows can also trigger scrolling of the multi-viewer if the arrows are pressed when the ‘active’ icon is at either end of the display. </w:t>
      </w:r>
    </w:p>
    <w:p w:rsidR="00A17316" w:rsidRDefault="00A17316" w:rsidP="00A17316">
      <w:pPr>
        <w:pStyle w:val="AxureTOCHeading"/>
        <w:numPr>
          <w:ilvl w:val="5"/>
          <w:numId w:val="18"/>
        </w:numPr>
        <w:spacing w:line="360" w:lineRule="auto"/>
        <w:jc w:val="left"/>
        <w:rPr>
          <w:b w:val="0"/>
          <w:lang w:val="en-GB"/>
        </w:rPr>
      </w:pPr>
      <w:r>
        <w:rPr>
          <w:b w:val="0"/>
          <w:lang w:val="en-GB"/>
        </w:rPr>
        <w:t xml:space="preserve">Note control options: </w:t>
      </w:r>
      <w:r>
        <w:rPr>
          <w:b w:val="0"/>
          <w:lang w:val="en-GB"/>
        </w:rPr>
        <w:br/>
        <w:t xml:space="preserve">View and amend as per wireframes and templates </w:t>
      </w:r>
    </w:p>
    <w:p w:rsidR="00A17316" w:rsidRDefault="00A17316" w:rsidP="00A17316">
      <w:pPr>
        <w:pStyle w:val="AxureTOCHeading"/>
        <w:spacing w:line="360" w:lineRule="auto"/>
        <w:ind w:left="2232"/>
        <w:jc w:val="left"/>
        <w:rPr>
          <w:b w:val="0"/>
          <w:lang w:val="en-GB"/>
        </w:rPr>
      </w:pPr>
    </w:p>
    <w:p w:rsidR="008E3703" w:rsidRPr="001429D8" w:rsidRDefault="0069194C" w:rsidP="0069194C">
      <w:pPr>
        <w:pStyle w:val="AxureTOCHeading"/>
        <w:numPr>
          <w:ilvl w:val="3"/>
          <w:numId w:val="18"/>
        </w:numPr>
        <w:spacing w:line="360" w:lineRule="auto"/>
        <w:jc w:val="left"/>
        <w:rPr>
          <w:lang w:val="en-GB"/>
        </w:rPr>
      </w:pPr>
      <w:r w:rsidRPr="001429D8">
        <w:rPr>
          <w:lang w:val="en-GB"/>
        </w:rPr>
        <w:lastRenderedPageBreak/>
        <w:t>Multi</w:t>
      </w:r>
      <w:r w:rsidR="001429D8" w:rsidRPr="001429D8">
        <w:rPr>
          <w:lang w:val="en-GB"/>
        </w:rPr>
        <w:t>-</w:t>
      </w:r>
      <w:r w:rsidRPr="001429D8">
        <w:rPr>
          <w:lang w:val="en-GB"/>
        </w:rPr>
        <w:t xml:space="preserve">viewer ‘quick controls’ – </w:t>
      </w:r>
      <w:r w:rsidR="001D59A3" w:rsidRPr="001429D8">
        <w:rPr>
          <w:lang w:val="en-GB"/>
        </w:rPr>
        <w:t>Combined mode only</w:t>
      </w:r>
    </w:p>
    <w:p w:rsidR="00167BFF" w:rsidRDefault="00167BFF" w:rsidP="00B1529F">
      <w:pPr>
        <w:pStyle w:val="AxureTOCHeading"/>
        <w:numPr>
          <w:ilvl w:val="4"/>
          <w:numId w:val="18"/>
        </w:numPr>
        <w:spacing w:line="360" w:lineRule="auto"/>
        <w:jc w:val="left"/>
        <w:rPr>
          <w:b w:val="0"/>
          <w:lang w:val="en-GB"/>
        </w:rPr>
      </w:pPr>
      <w:r w:rsidRPr="001429D8">
        <w:rPr>
          <w:b w:val="0"/>
          <w:u w:val="single"/>
          <w:lang w:val="en-GB"/>
        </w:rPr>
        <w:t>Added Test tab bar: (</w:t>
      </w:r>
      <w:r>
        <w:rPr>
          <w:b w:val="0"/>
          <w:lang w:val="en-GB"/>
        </w:rPr>
        <w:t>only availa</w:t>
      </w:r>
      <w:r w:rsidR="008E3703">
        <w:rPr>
          <w:b w:val="0"/>
          <w:lang w:val="en-GB"/>
        </w:rPr>
        <w:t>ble in ‘combined’ view</w:t>
      </w:r>
      <w:proofErr w:type="gramStart"/>
      <w:r w:rsidR="008E3703">
        <w:rPr>
          <w:b w:val="0"/>
          <w:lang w:val="en-GB"/>
        </w:rPr>
        <w:t xml:space="preserve">) </w:t>
      </w:r>
      <w:r>
        <w:rPr>
          <w:b w:val="0"/>
          <w:lang w:val="en-GB"/>
        </w:rPr>
        <w:t xml:space="preserve"> </w:t>
      </w:r>
      <w:proofErr w:type="gramEnd"/>
      <w:r w:rsidR="00B1529F">
        <w:rPr>
          <w:b w:val="0"/>
          <w:lang w:val="en-GB"/>
        </w:rPr>
        <w:br/>
        <w:t>The ‘added’ tests will appear as a row of tabs below the multi-viewer display</w:t>
      </w:r>
      <w:r>
        <w:rPr>
          <w:b w:val="0"/>
          <w:lang w:val="en-GB"/>
        </w:rPr>
        <w:t>.</w:t>
      </w:r>
      <w:r>
        <w:rPr>
          <w:b w:val="0"/>
          <w:lang w:val="en-GB"/>
        </w:rPr>
        <w:br/>
        <w:t>The left-most tab will appear as the default ‘selection’. ‘Selection’ of any available tab at any time will make this the ‘selected’ test and will display the graph for that test as the only one in ‘foreground’ mode. All others will be in ‘background’</w:t>
      </w:r>
      <w:r w:rsidR="0069194C">
        <w:rPr>
          <w:b w:val="0"/>
          <w:lang w:val="en-GB"/>
        </w:rPr>
        <w:t xml:space="preserve">. </w:t>
      </w:r>
      <w:r>
        <w:rPr>
          <w:b w:val="0"/>
          <w:lang w:val="en-GB"/>
        </w:rPr>
        <w:t xml:space="preserve"> </w:t>
      </w:r>
    </w:p>
    <w:p w:rsidR="00F1774C" w:rsidRPr="001429D8" w:rsidRDefault="00F1774C" w:rsidP="00F1774C">
      <w:pPr>
        <w:pStyle w:val="AxureTOCHeading"/>
        <w:numPr>
          <w:ilvl w:val="3"/>
          <w:numId w:val="18"/>
        </w:numPr>
        <w:spacing w:line="360" w:lineRule="auto"/>
        <w:jc w:val="left"/>
        <w:rPr>
          <w:lang w:val="en-GB"/>
        </w:rPr>
      </w:pPr>
      <w:r w:rsidRPr="001429D8">
        <w:rPr>
          <w:lang w:val="en-GB"/>
        </w:rPr>
        <w:t>Multi</w:t>
      </w:r>
      <w:r w:rsidR="0004443F" w:rsidRPr="001429D8">
        <w:rPr>
          <w:lang w:val="en-GB"/>
        </w:rPr>
        <w:t>-</w:t>
      </w:r>
      <w:r w:rsidRPr="001429D8">
        <w:rPr>
          <w:lang w:val="en-GB"/>
        </w:rPr>
        <w:t xml:space="preserve">viewer ‘quick controls’ – </w:t>
      </w:r>
      <w:r w:rsidR="00A17316" w:rsidRPr="001429D8">
        <w:rPr>
          <w:lang w:val="en-GB"/>
        </w:rPr>
        <w:t xml:space="preserve">Stacked </w:t>
      </w:r>
      <w:r w:rsidRPr="001429D8">
        <w:rPr>
          <w:lang w:val="en-GB"/>
        </w:rPr>
        <w:t>mode only</w:t>
      </w:r>
    </w:p>
    <w:p w:rsidR="00923605" w:rsidRDefault="00923605" w:rsidP="00A17316">
      <w:pPr>
        <w:pStyle w:val="AxureTOCHeading"/>
        <w:numPr>
          <w:ilvl w:val="4"/>
          <w:numId w:val="18"/>
        </w:numPr>
        <w:spacing w:line="360" w:lineRule="auto"/>
        <w:jc w:val="left"/>
        <w:rPr>
          <w:b w:val="0"/>
          <w:color w:val="FF0000"/>
          <w:lang w:val="en-GB"/>
        </w:rPr>
      </w:pPr>
      <w:r>
        <w:rPr>
          <w:b w:val="0"/>
          <w:color w:val="FF0000"/>
          <w:lang w:val="en-GB"/>
        </w:rPr>
        <w:t xml:space="preserve">Relative to </w:t>
      </w:r>
      <w:r w:rsidR="00A17316" w:rsidRPr="00A17316">
        <w:rPr>
          <w:b w:val="0"/>
          <w:color w:val="FF0000"/>
          <w:lang w:val="en-GB"/>
        </w:rPr>
        <w:t>V1 wireframe</w:t>
      </w:r>
      <w:r>
        <w:rPr>
          <w:b w:val="0"/>
          <w:color w:val="FF0000"/>
          <w:lang w:val="en-GB"/>
        </w:rPr>
        <w:t xml:space="preserve">: </w:t>
      </w:r>
      <w:r w:rsidR="00A17316" w:rsidRPr="00A17316">
        <w:rPr>
          <w:b w:val="0"/>
          <w:color w:val="FF0000"/>
          <w:lang w:val="en-GB"/>
        </w:rPr>
        <w:t>delet</w:t>
      </w:r>
      <w:r>
        <w:rPr>
          <w:b w:val="0"/>
          <w:color w:val="FF0000"/>
          <w:lang w:val="en-GB"/>
        </w:rPr>
        <w:t xml:space="preserve">e ‘bar/line’ toggles. </w:t>
      </w:r>
    </w:p>
    <w:p w:rsidR="00F1774C" w:rsidRPr="00A17316" w:rsidRDefault="001429D8" w:rsidP="00A17316">
      <w:pPr>
        <w:pStyle w:val="AxureTOCHeading"/>
        <w:numPr>
          <w:ilvl w:val="4"/>
          <w:numId w:val="18"/>
        </w:numPr>
        <w:spacing w:line="360" w:lineRule="auto"/>
        <w:jc w:val="left"/>
        <w:rPr>
          <w:b w:val="0"/>
          <w:color w:val="FF0000"/>
          <w:lang w:val="en-GB"/>
        </w:rPr>
      </w:pPr>
      <w:r w:rsidRPr="001429D8">
        <w:rPr>
          <w:b w:val="0"/>
          <w:color w:val="FF0000"/>
          <w:u w:val="single"/>
          <w:lang w:val="en-GB"/>
        </w:rPr>
        <w:t xml:space="preserve">‘active test control’ </w:t>
      </w:r>
      <w:r>
        <w:rPr>
          <w:b w:val="0"/>
          <w:color w:val="FF0000"/>
          <w:lang w:val="en-GB"/>
        </w:rPr>
        <w:t xml:space="preserve">: </w:t>
      </w:r>
      <w:r>
        <w:rPr>
          <w:b w:val="0"/>
          <w:color w:val="FF0000"/>
          <w:lang w:val="en-GB"/>
        </w:rPr>
        <w:br/>
      </w:r>
      <w:r w:rsidR="00923605">
        <w:rPr>
          <w:b w:val="0"/>
          <w:color w:val="FF0000"/>
          <w:lang w:val="en-GB"/>
        </w:rPr>
        <w:t xml:space="preserve">Name of test is also an ‘active’ toggle which makes the test selectable </w:t>
      </w:r>
      <w:r w:rsidR="00A17316" w:rsidRPr="00A17316">
        <w:rPr>
          <w:b w:val="0"/>
          <w:color w:val="FF0000"/>
          <w:lang w:val="en-GB"/>
        </w:rPr>
        <w:t xml:space="preserve"> </w:t>
      </w:r>
    </w:p>
    <w:p w:rsidR="00923605" w:rsidRPr="001429D8" w:rsidRDefault="00C934F2" w:rsidP="00A17316">
      <w:pPr>
        <w:pStyle w:val="AxureTOCHeading"/>
        <w:numPr>
          <w:ilvl w:val="3"/>
          <w:numId w:val="18"/>
        </w:numPr>
        <w:spacing w:line="360" w:lineRule="auto"/>
        <w:jc w:val="left"/>
        <w:rPr>
          <w:lang w:val="en-GB"/>
        </w:rPr>
      </w:pPr>
      <w:r w:rsidRPr="001429D8">
        <w:rPr>
          <w:lang w:val="en-GB"/>
        </w:rPr>
        <w:t xml:space="preserve">Main App control </w:t>
      </w:r>
      <w:r w:rsidR="00923605" w:rsidRPr="001429D8">
        <w:rPr>
          <w:lang w:val="en-GB"/>
        </w:rPr>
        <w:t>functions</w:t>
      </w:r>
      <w:r w:rsidRPr="001429D8">
        <w:rPr>
          <w:lang w:val="en-GB"/>
        </w:rPr>
        <w:t xml:space="preserve"> </w:t>
      </w:r>
    </w:p>
    <w:p w:rsidR="00C934F2" w:rsidRDefault="00923605" w:rsidP="00923605">
      <w:pPr>
        <w:pStyle w:val="AxureTOCHeading"/>
        <w:numPr>
          <w:ilvl w:val="4"/>
          <w:numId w:val="18"/>
        </w:numPr>
        <w:spacing w:line="360" w:lineRule="auto"/>
        <w:jc w:val="left"/>
        <w:rPr>
          <w:b w:val="0"/>
          <w:lang w:val="en-GB"/>
        </w:rPr>
      </w:pPr>
      <w:r w:rsidRPr="001429D8">
        <w:rPr>
          <w:b w:val="0"/>
          <w:u w:val="single"/>
          <w:lang w:val="en-GB"/>
        </w:rPr>
        <w:t>Main app control bar</w:t>
      </w:r>
      <w:r>
        <w:rPr>
          <w:b w:val="0"/>
          <w:lang w:val="en-GB"/>
        </w:rPr>
        <w:t xml:space="preserve">: </w:t>
      </w:r>
      <w:r>
        <w:rPr>
          <w:b w:val="0"/>
          <w:lang w:val="en-GB"/>
        </w:rPr>
        <w:br/>
        <w:t xml:space="preserve">Displays the user selected name of the life chart and a selection of controls as follows: </w:t>
      </w:r>
    </w:p>
    <w:p w:rsidR="00BA5537" w:rsidRDefault="00C934F2" w:rsidP="00C934F2">
      <w:pPr>
        <w:pStyle w:val="AxureTOCHeading"/>
        <w:numPr>
          <w:ilvl w:val="4"/>
          <w:numId w:val="18"/>
        </w:numPr>
        <w:spacing w:line="360" w:lineRule="auto"/>
        <w:jc w:val="left"/>
        <w:rPr>
          <w:b w:val="0"/>
          <w:lang w:val="en-GB"/>
        </w:rPr>
      </w:pPr>
      <w:r w:rsidRPr="001429D8">
        <w:rPr>
          <w:b w:val="0"/>
          <w:color w:val="FF0000"/>
          <w:u w:val="single"/>
          <w:lang w:val="en-GB"/>
        </w:rPr>
        <w:t>Graphics</w:t>
      </w:r>
      <w:r w:rsidR="00923605" w:rsidRPr="001429D8">
        <w:rPr>
          <w:b w:val="0"/>
          <w:color w:val="FF0000"/>
          <w:u w:val="single"/>
          <w:lang w:val="en-GB"/>
        </w:rPr>
        <w:t xml:space="preserve"> control </w:t>
      </w:r>
      <w:r w:rsidR="001429D8" w:rsidRPr="001429D8">
        <w:rPr>
          <w:b w:val="0"/>
          <w:color w:val="FF0000"/>
          <w:u w:val="single"/>
          <w:lang w:val="en-GB"/>
        </w:rPr>
        <w:t>functionality</w:t>
      </w:r>
      <w:r w:rsidR="001429D8">
        <w:rPr>
          <w:b w:val="0"/>
          <w:color w:val="FF0000"/>
          <w:lang w:val="en-GB"/>
        </w:rPr>
        <w:t xml:space="preserve"> (</w:t>
      </w:r>
      <w:r w:rsidRPr="00C934F2">
        <w:rPr>
          <w:b w:val="0"/>
          <w:color w:val="FF0000"/>
          <w:lang w:val="en-GB"/>
        </w:rPr>
        <w:t xml:space="preserve">V1 wireframe – needs amendment) </w:t>
      </w:r>
      <w:r w:rsidR="00923605">
        <w:rPr>
          <w:b w:val="0"/>
          <w:color w:val="FF0000"/>
          <w:lang w:val="en-GB"/>
        </w:rPr>
        <w:br/>
      </w:r>
      <w:r w:rsidR="00BA5537">
        <w:rPr>
          <w:b w:val="0"/>
          <w:lang w:val="en-GB"/>
        </w:rPr>
        <w:br/>
      </w:r>
      <w:r w:rsidR="00923605">
        <w:rPr>
          <w:b w:val="0"/>
          <w:lang w:val="en-GB"/>
        </w:rPr>
        <w:t xml:space="preserve">Pushing the ‘change look’ button reveals the Graphics control bar and changes the legend in the ‘change look’ button space to ‘done’ . </w:t>
      </w:r>
      <w:r w:rsidR="00BA5537">
        <w:rPr>
          <w:b w:val="0"/>
          <w:lang w:val="en-GB"/>
        </w:rPr>
        <w:br/>
      </w:r>
      <w:r w:rsidR="00923605">
        <w:rPr>
          <w:b w:val="0"/>
          <w:lang w:val="en-GB"/>
        </w:rPr>
        <w:br/>
        <w:t xml:space="preserve">Activation </w:t>
      </w:r>
      <w:r w:rsidR="00BA5537">
        <w:rPr>
          <w:b w:val="0"/>
          <w:lang w:val="en-GB"/>
        </w:rPr>
        <w:t xml:space="preserve">reveals </w:t>
      </w:r>
      <w:r>
        <w:rPr>
          <w:b w:val="0"/>
          <w:lang w:val="en-GB"/>
        </w:rPr>
        <w:t xml:space="preserve">the </w:t>
      </w:r>
      <w:r w:rsidR="00BA5537">
        <w:rPr>
          <w:b w:val="0"/>
          <w:lang w:val="en-GB"/>
        </w:rPr>
        <w:t>G</w:t>
      </w:r>
      <w:r w:rsidR="00923605">
        <w:rPr>
          <w:b w:val="0"/>
          <w:lang w:val="en-GB"/>
        </w:rPr>
        <w:t>raphics</w:t>
      </w:r>
      <w:r w:rsidR="00BA5537">
        <w:rPr>
          <w:b w:val="0"/>
          <w:lang w:val="en-GB"/>
        </w:rPr>
        <w:t xml:space="preserve"> control bar. In combined viewing mode this appears at the bottom of the main multi-viewer window, above the tabs. </w:t>
      </w:r>
      <w:r w:rsidR="00BA5537">
        <w:rPr>
          <w:b w:val="0"/>
          <w:lang w:val="en-GB"/>
        </w:rPr>
        <w:br/>
      </w:r>
      <w:r w:rsidR="00BA5537">
        <w:rPr>
          <w:b w:val="0"/>
          <w:lang w:val="en-GB"/>
        </w:rPr>
        <w:br/>
        <w:t xml:space="preserve">In ‘stacked’ display mode, the Graphics control bar appears below the selected test. Tests below are moved down. </w:t>
      </w:r>
      <w:r w:rsidR="00BA5537">
        <w:rPr>
          <w:b w:val="0"/>
          <w:lang w:val="en-GB"/>
        </w:rPr>
        <w:br/>
      </w:r>
      <w:r w:rsidR="00BA5537">
        <w:rPr>
          <w:b w:val="0"/>
          <w:lang w:val="en-GB"/>
        </w:rPr>
        <w:br/>
        <w:t>The graphics control panel has the following controls:</w:t>
      </w:r>
    </w:p>
    <w:p w:rsidR="00BA5537" w:rsidRDefault="00BA5537" w:rsidP="00BA5537">
      <w:pPr>
        <w:pStyle w:val="AxureTOCHeading"/>
        <w:numPr>
          <w:ilvl w:val="5"/>
          <w:numId w:val="18"/>
        </w:numPr>
        <w:spacing w:line="360" w:lineRule="auto"/>
        <w:jc w:val="left"/>
        <w:rPr>
          <w:b w:val="0"/>
          <w:lang w:val="en-GB"/>
        </w:rPr>
      </w:pPr>
      <w:r>
        <w:rPr>
          <w:b w:val="0"/>
          <w:lang w:val="en-GB"/>
        </w:rPr>
        <w:lastRenderedPageBreak/>
        <w:t>Bring forward / Send backward</w:t>
      </w:r>
      <w:r>
        <w:rPr>
          <w:b w:val="0"/>
          <w:lang w:val="en-GB"/>
        </w:rPr>
        <w:br/>
        <w:t>Available from Combined viewing mode only. Moves the order of the graph overlay</w:t>
      </w:r>
      <w:r w:rsidR="0004443F">
        <w:rPr>
          <w:b w:val="0"/>
          <w:lang w:val="en-GB"/>
        </w:rPr>
        <w:t xml:space="preserve">. Templates will determine how ‘Overlay order’ is to be communicated visually.  </w:t>
      </w:r>
    </w:p>
    <w:p w:rsidR="00BA5537" w:rsidRDefault="00BA5537" w:rsidP="00BA5537">
      <w:pPr>
        <w:pStyle w:val="AxureTOCHeading"/>
        <w:numPr>
          <w:ilvl w:val="5"/>
          <w:numId w:val="18"/>
        </w:numPr>
        <w:spacing w:line="360" w:lineRule="auto"/>
        <w:jc w:val="left"/>
        <w:rPr>
          <w:b w:val="0"/>
          <w:lang w:val="en-GB"/>
        </w:rPr>
      </w:pPr>
      <w:r>
        <w:rPr>
          <w:b w:val="0"/>
          <w:lang w:val="en-GB"/>
        </w:rPr>
        <w:t>Bars / line</w:t>
      </w:r>
      <w:r>
        <w:rPr>
          <w:b w:val="0"/>
          <w:lang w:val="en-GB"/>
        </w:rPr>
        <w:br/>
        <w:t xml:space="preserve">Changes presentation of the selected graph between ‘line’ and ‘bar’ formats. </w:t>
      </w:r>
    </w:p>
    <w:p w:rsidR="00B07C69" w:rsidRDefault="00B07C69" w:rsidP="00BA5537">
      <w:pPr>
        <w:pStyle w:val="AxureTOCHeading"/>
        <w:numPr>
          <w:ilvl w:val="5"/>
          <w:numId w:val="18"/>
        </w:numPr>
        <w:spacing w:line="360" w:lineRule="auto"/>
        <w:jc w:val="left"/>
        <w:rPr>
          <w:b w:val="0"/>
          <w:lang w:val="en-GB"/>
        </w:rPr>
      </w:pPr>
      <w:r>
        <w:rPr>
          <w:b w:val="0"/>
          <w:lang w:val="en-GB"/>
        </w:rPr>
        <w:t xml:space="preserve">Show/hide </w:t>
      </w:r>
      <w:r>
        <w:rPr>
          <w:b w:val="0"/>
          <w:lang w:val="en-GB"/>
        </w:rPr>
        <w:br/>
        <w:t>Available in Combined viewing mode only. Turns off the selected graph</w:t>
      </w:r>
    </w:p>
    <w:p w:rsidR="00B07C69" w:rsidRPr="00B07C69" w:rsidRDefault="00B07C69" w:rsidP="00BA5537">
      <w:pPr>
        <w:pStyle w:val="AxureTOCHeading"/>
        <w:numPr>
          <w:ilvl w:val="5"/>
          <w:numId w:val="18"/>
        </w:numPr>
        <w:spacing w:line="360" w:lineRule="auto"/>
        <w:jc w:val="left"/>
        <w:rPr>
          <w:b w:val="0"/>
          <w:color w:val="auto"/>
          <w:lang w:val="en-GB"/>
        </w:rPr>
      </w:pPr>
      <w:r>
        <w:rPr>
          <w:b w:val="0"/>
          <w:lang w:val="en-GB"/>
        </w:rPr>
        <w:t xml:space="preserve">Change colour </w:t>
      </w:r>
      <w:r>
        <w:rPr>
          <w:b w:val="0"/>
          <w:lang w:val="en-GB"/>
        </w:rPr>
        <w:br/>
        <w:t xml:space="preserve">Takes user to a ‘colour selection’ screen which offers a range of preselected colours with a clear indication of which colour on the bar is ‘selected’ </w:t>
      </w:r>
      <w:r w:rsidRPr="00B07C69">
        <w:rPr>
          <w:b w:val="0"/>
          <w:color w:val="FF0000"/>
          <w:lang w:val="en-GB"/>
        </w:rPr>
        <w:t>(check wireframe)</w:t>
      </w:r>
      <w:r>
        <w:rPr>
          <w:b w:val="0"/>
          <w:color w:val="FF0000"/>
          <w:lang w:val="en-GB"/>
        </w:rPr>
        <w:t xml:space="preserve">. </w:t>
      </w:r>
      <w:r>
        <w:rPr>
          <w:b w:val="0"/>
          <w:color w:val="FF0000"/>
          <w:lang w:val="en-GB"/>
        </w:rPr>
        <w:br/>
      </w:r>
      <w:r>
        <w:rPr>
          <w:b w:val="0"/>
          <w:color w:val="FF0000"/>
          <w:lang w:val="en-GB"/>
        </w:rPr>
        <w:br/>
      </w:r>
      <w:r w:rsidRPr="00B07C69">
        <w:rPr>
          <w:b w:val="0"/>
          <w:color w:val="auto"/>
          <w:lang w:val="en-GB"/>
        </w:rPr>
        <w:t>The effect is shown instantly on the selected graph</w:t>
      </w:r>
    </w:p>
    <w:p w:rsidR="003D4FD2" w:rsidRDefault="00B07C69" w:rsidP="00BA5537">
      <w:pPr>
        <w:pStyle w:val="AxureTOCHeading"/>
        <w:numPr>
          <w:ilvl w:val="5"/>
          <w:numId w:val="18"/>
        </w:numPr>
        <w:spacing w:line="360" w:lineRule="auto"/>
        <w:jc w:val="left"/>
        <w:rPr>
          <w:b w:val="0"/>
          <w:lang w:val="en-GB"/>
        </w:rPr>
      </w:pPr>
      <w:r>
        <w:rPr>
          <w:b w:val="0"/>
          <w:color w:val="FF0000"/>
          <w:lang w:val="en-GB"/>
        </w:rPr>
        <w:t xml:space="preserve">Mute background </w:t>
      </w:r>
      <w:r w:rsidR="0004443F">
        <w:rPr>
          <w:b w:val="0"/>
          <w:color w:val="FF0000"/>
          <w:lang w:val="en-GB"/>
        </w:rPr>
        <w:t xml:space="preserve">(amend wireframe) </w:t>
      </w:r>
      <w:r w:rsidR="0004443F">
        <w:rPr>
          <w:b w:val="0"/>
          <w:color w:val="FF0000"/>
          <w:lang w:val="en-GB"/>
        </w:rPr>
        <w:br/>
        <w:t>Available in ‘combined’ view only</w:t>
      </w:r>
      <w:r w:rsidR="0004443F">
        <w:rPr>
          <w:b w:val="0"/>
          <w:color w:val="FF0000"/>
          <w:lang w:val="en-GB"/>
        </w:rPr>
        <w:br/>
      </w:r>
      <w:r w:rsidR="0004443F">
        <w:rPr>
          <w:b w:val="0"/>
          <w:lang w:val="en-GB"/>
        </w:rPr>
        <w:br/>
        <w:t>This control will reduce the hue of all the graphs other than the single ‘foreground’ graph using graphical techniques specified in the templates. (</w:t>
      </w:r>
      <w:proofErr w:type="gramStart"/>
      <w:r w:rsidR="0004443F">
        <w:rPr>
          <w:b w:val="0"/>
          <w:lang w:val="en-GB"/>
        </w:rPr>
        <w:t>it</w:t>
      </w:r>
      <w:proofErr w:type="gramEnd"/>
      <w:r w:rsidR="0004443F">
        <w:rPr>
          <w:b w:val="0"/>
          <w:lang w:val="en-GB"/>
        </w:rPr>
        <w:t xml:space="preserve"> is TBA if all 4 are reduced equally or if each is attenuated </w:t>
      </w:r>
      <w:r w:rsidR="00CD0E54">
        <w:rPr>
          <w:b w:val="0"/>
          <w:lang w:val="en-GB"/>
        </w:rPr>
        <w:t xml:space="preserve">by an equal incremental amount the further back it is in the stack ‘order’. </w:t>
      </w:r>
      <w:r w:rsidR="0004443F">
        <w:rPr>
          <w:b w:val="0"/>
          <w:lang w:val="en-GB"/>
        </w:rPr>
        <w:t xml:space="preserve"> </w:t>
      </w:r>
      <w:r>
        <w:rPr>
          <w:b w:val="0"/>
          <w:lang w:val="en-GB"/>
        </w:rPr>
        <w:br/>
      </w:r>
      <w:r w:rsidR="00C934F2">
        <w:rPr>
          <w:b w:val="0"/>
          <w:lang w:val="en-GB"/>
        </w:rPr>
        <w:br/>
      </w:r>
      <w:r w:rsidR="003D4FD2">
        <w:rPr>
          <w:b w:val="0"/>
          <w:lang w:val="en-GB"/>
        </w:rPr>
        <w:t xml:space="preserve"> </w:t>
      </w:r>
    </w:p>
    <w:p w:rsidR="00CD0E54" w:rsidRPr="00F877E9" w:rsidRDefault="00CD0E54" w:rsidP="00CD0E54">
      <w:pPr>
        <w:pStyle w:val="AxureTOCHeading"/>
        <w:numPr>
          <w:ilvl w:val="4"/>
          <w:numId w:val="18"/>
        </w:numPr>
        <w:spacing w:line="360" w:lineRule="auto"/>
        <w:jc w:val="left"/>
        <w:rPr>
          <w:b w:val="0"/>
          <w:color w:val="FF0000"/>
          <w:lang w:val="en-GB"/>
        </w:rPr>
      </w:pPr>
      <w:r w:rsidRPr="001429D8">
        <w:rPr>
          <w:b w:val="0"/>
          <w:u w:val="single"/>
          <w:lang w:val="en-GB"/>
        </w:rPr>
        <w:t xml:space="preserve">Log </w:t>
      </w:r>
      <w:proofErr w:type="gramStart"/>
      <w:r w:rsidRPr="001429D8">
        <w:rPr>
          <w:b w:val="0"/>
          <w:u w:val="single"/>
          <w:lang w:val="en-GB"/>
        </w:rPr>
        <w:t>Readings</w:t>
      </w:r>
      <w:proofErr w:type="gramEnd"/>
      <w:r w:rsidRPr="001429D8">
        <w:rPr>
          <w:b w:val="0"/>
          <w:u w:val="single"/>
          <w:lang w:val="en-GB"/>
        </w:rPr>
        <w:t xml:space="preserve"> </w:t>
      </w:r>
      <w:r w:rsidR="00F877E9" w:rsidRPr="001429D8">
        <w:rPr>
          <w:b w:val="0"/>
          <w:u w:val="single"/>
          <w:lang w:val="en-GB"/>
        </w:rPr>
        <w:t>functionality</w:t>
      </w:r>
      <w:r w:rsidRPr="001429D8">
        <w:rPr>
          <w:b w:val="0"/>
          <w:u w:val="single"/>
          <w:lang w:val="en-GB"/>
        </w:rPr>
        <w:br/>
      </w:r>
      <w:r w:rsidRPr="007F69ED">
        <w:rPr>
          <w:b w:val="0"/>
          <w:lang w:val="en-GB"/>
        </w:rPr>
        <w:br/>
        <w:t xml:space="preserve">This displays the ‘log a reading’ screen for the ‘selected’ test, in a format </w:t>
      </w:r>
      <w:r w:rsidRPr="007F69ED">
        <w:rPr>
          <w:b w:val="0"/>
          <w:lang w:val="en-GB"/>
        </w:rPr>
        <w:lastRenderedPageBreak/>
        <w:t xml:space="preserve">identical to the one used for each individual test. </w:t>
      </w:r>
      <w:r w:rsidR="007F69ED" w:rsidRPr="00F877E9">
        <w:rPr>
          <w:b w:val="0"/>
          <w:color w:val="FF0000"/>
          <w:lang w:val="en-GB"/>
        </w:rPr>
        <w:t>(</w:t>
      </w:r>
      <w:r w:rsidRPr="00F877E9">
        <w:rPr>
          <w:b w:val="0"/>
          <w:color w:val="FF0000"/>
          <w:lang w:val="en-GB"/>
        </w:rPr>
        <w:t>Tab behaviour to be invested at template stage</w:t>
      </w:r>
      <w:r w:rsidR="006420B9">
        <w:rPr>
          <w:b w:val="0"/>
          <w:color w:val="FF0000"/>
          <w:lang w:val="en-GB"/>
        </w:rPr>
        <w:t xml:space="preserve">). </w:t>
      </w:r>
    </w:p>
    <w:p w:rsidR="006420B9" w:rsidRDefault="007F69ED" w:rsidP="00CD0E54">
      <w:pPr>
        <w:pStyle w:val="AxureTOCHeading"/>
        <w:numPr>
          <w:ilvl w:val="4"/>
          <w:numId w:val="18"/>
        </w:numPr>
        <w:spacing w:line="360" w:lineRule="auto"/>
        <w:jc w:val="left"/>
        <w:rPr>
          <w:b w:val="0"/>
          <w:lang w:val="en-GB"/>
        </w:rPr>
      </w:pPr>
      <w:r w:rsidRPr="001429D8">
        <w:rPr>
          <w:b w:val="0"/>
          <w:u w:val="single"/>
          <w:lang w:val="en-GB"/>
        </w:rPr>
        <w:t xml:space="preserve">Settings </w:t>
      </w:r>
      <w:r w:rsidR="001429D8">
        <w:rPr>
          <w:b w:val="0"/>
          <w:u w:val="single"/>
          <w:lang w:val="en-GB"/>
        </w:rPr>
        <w:t>functionality</w:t>
      </w:r>
      <w:r w:rsidR="006420B9" w:rsidRPr="006420B9">
        <w:rPr>
          <w:b w:val="0"/>
          <w:lang w:val="en-GB"/>
        </w:rPr>
        <w:t xml:space="preserve">: </w:t>
      </w:r>
      <w:r w:rsidR="006420B9" w:rsidRPr="006420B9">
        <w:rPr>
          <w:b w:val="0"/>
          <w:lang w:val="en-GB"/>
        </w:rPr>
        <w:br/>
      </w:r>
      <w:r w:rsidR="006420B9" w:rsidRPr="006420B9">
        <w:rPr>
          <w:b w:val="0"/>
          <w:lang w:val="en-GB"/>
        </w:rPr>
        <w:br/>
        <w:t xml:space="preserve">Users can access the ‘test choices’ via the ‘settings’ page as well as via the direct link made during set up. </w:t>
      </w:r>
    </w:p>
    <w:p w:rsidR="00C91F87" w:rsidRDefault="006420B9" w:rsidP="000A28B0">
      <w:pPr>
        <w:pStyle w:val="AxureTOCHeading"/>
        <w:numPr>
          <w:ilvl w:val="5"/>
          <w:numId w:val="18"/>
        </w:numPr>
        <w:spacing w:line="360" w:lineRule="auto"/>
        <w:jc w:val="left"/>
        <w:rPr>
          <w:b w:val="0"/>
          <w:lang w:val="en-GB"/>
        </w:rPr>
      </w:pPr>
      <w:r w:rsidRPr="000A28B0">
        <w:rPr>
          <w:b w:val="0"/>
          <w:lang w:val="en-GB"/>
        </w:rPr>
        <w:t>Settings / Reminders</w:t>
      </w:r>
      <w:r>
        <w:rPr>
          <w:b w:val="0"/>
          <w:lang w:val="en-GB"/>
        </w:rPr>
        <w:t xml:space="preserve">: </w:t>
      </w:r>
      <w:r w:rsidR="00C91F87">
        <w:rPr>
          <w:b w:val="0"/>
          <w:lang w:val="en-GB"/>
        </w:rPr>
        <w:br/>
        <w:t>Users will be able to set, view and edit multiple reminders for each individual test connected to the Life-Chart.</w:t>
      </w:r>
      <w:r w:rsidR="00F97862">
        <w:rPr>
          <w:b w:val="0"/>
          <w:lang w:val="en-GB"/>
        </w:rPr>
        <w:br/>
        <w:t xml:space="preserve">Any reminders set at any time via individual test apps will also appear in the Life chart. </w:t>
      </w:r>
      <w:r w:rsidR="00F97862">
        <w:rPr>
          <w:b w:val="0"/>
          <w:lang w:val="en-GB"/>
        </w:rPr>
        <w:br/>
        <w:t xml:space="preserve">All reminder behaviour described in this document is to become a V2 update to Standard Test App Behaviour. </w:t>
      </w:r>
      <w:r w:rsidR="00F97862">
        <w:rPr>
          <w:b w:val="0"/>
          <w:lang w:val="en-GB"/>
        </w:rPr>
        <w:br/>
      </w:r>
    </w:p>
    <w:p w:rsidR="00C91F87" w:rsidRDefault="00C91F87" w:rsidP="00C91F87">
      <w:pPr>
        <w:pStyle w:val="AxureTOCHeading"/>
        <w:numPr>
          <w:ilvl w:val="5"/>
          <w:numId w:val="18"/>
        </w:numPr>
        <w:spacing w:line="360" w:lineRule="auto"/>
        <w:jc w:val="left"/>
        <w:rPr>
          <w:b w:val="0"/>
          <w:lang w:val="en-GB"/>
        </w:rPr>
      </w:pPr>
      <w:r>
        <w:rPr>
          <w:b w:val="0"/>
          <w:lang w:val="en-GB"/>
        </w:rPr>
        <w:t xml:space="preserve">View set reminders: </w:t>
      </w:r>
      <w:r w:rsidR="006420B9">
        <w:rPr>
          <w:b w:val="0"/>
          <w:lang w:val="en-GB"/>
        </w:rPr>
        <w:br/>
      </w:r>
      <w:r>
        <w:rPr>
          <w:b w:val="0"/>
          <w:lang w:val="en-GB"/>
        </w:rPr>
        <w:br/>
        <w:t xml:space="preserve">Set reminders will be displayed on a scrollable ‘current reminder’ page. </w:t>
      </w:r>
      <w:r>
        <w:rPr>
          <w:b w:val="0"/>
          <w:lang w:val="en-GB"/>
        </w:rPr>
        <w:br/>
        <w:t xml:space="preserve">Each reminder will have an ‘edit’ option. If no ‘reminder’ is set the page will display a ‘you have not set any reminders’ message. </w:t>
      </w:r>
      <w:r w:rsidR="00F97862">
        <w:rPr>
          <w:b w:val="0"/>
          <w:lang w:val="en-GB"/>
        </w:rPr>
        <w:br/>
        <w:t xml:space="preserve">The screen will show all reminders, including any previously set within individual test apps. </w:t>
      </w:r>
      <w:r w:rsidR="00F97862">
        <w:rPr>
          <w:b w:val="0"/>
          <w:lang w:val="en-GB"/>
        </w:rPr>
        <w:br/>
      </w:r>
    </w:p>
    <w:p w:rsidR="005E596C" w:rsidRDefault="00C91F87" w:rsidP="00C91F87">
      <w:pPr>
        <w:pStyle w:val="AxureTOCHeading"/>
        <w:numPr>
          <w:ilvl w:val="5"/>
          <w:numId w:val="18"/>
        </w:numPr>
        <w:spacing w:line="360" w:lineRule="auto"/>
        <w:jc w:val="left"/>
        <w:rPr>
          <w:b w:val="0"/>
          <w:lang w:val="en-GB"/>
        </w:rPr>
      </w:pPr>
      <w:r>
        <w:rPr>
          <w:b w:val="0"/>
          <w:lang w:val="en-GB"/>
        </w:rPr>
        <w:t xml:space="preserve">Edit / set reminders: </w:t>
      </w:r>
      <w:r>
        <w:rPr>
          <w:b w:val="0"/>
          <w:lang w:val="en-GB"/>
        </w:rPr>
        <w:br/>
      </w:r>
      <w:r>
        <w:rPr>
          <w:b w:val="0"/>
          <w:lang w:val="en-GB"/>
        </w:rPr>
        <w:br/>
        <w:t xml:space="preserve">Users can set time and day and select a range of ‘regular repeat’ rules: </w:t>
      </w:r>
      <w:r>
        <w:rPr>
          <w:b w:val="0"/>
          <w:lang w:val="en-GB"/>
        </w:rPr>
        <w:br/>
        <w:t xml:space="preserve">daily, </w:t>
      </w:r>
      <w:r w:rsidR="00F97862">
        <w:rPr>
          <w:b w:val="0"/>
          <w:lang w:val="en-GB"/>
        </w:rPr>
        <w:t>e</w:t>
      </w:r>
      <w:r>
        <w:rPr>
          <w:b w:val="0"/>
          <w:lang w:val="en-GB"/>
        </w:rPr>
        <w:t>very x days, weekly, monthly</w:t>
      </w:r>
      <w:r w:rsidR="00F97862">
        <w:rPr>
          <w:b w:val="0"/>
          <w:lang w:val="en-GB"/>
        </w:rPr>
        <w:t xml:space="preserve">, yearly, one off. </w:t>
      </w:r>
      <w:r>
        <w:rPr>
          <w:b w:val="0"/>
          <w:lang w:val="en-GB"/>
        </w:rPr>
        <w:t xml:space="preserve"> </w:t>
      </w:r>
      <w:r>
        <w:rPr>
          <w:b w:val="0"/>
          <w:lang w:val="en-GB"/>
        </w:rPr>
        <w:br/>
        <w:t>The default behaviour is daily</w:t>
      </w:r>
      <w:r w:rsidR="00F97862">
        <w:rPr>
          <w:b w:val="0"/>
          <w:lang w:val="en-GB"/>
        </w:rPr>
        <w:t xml:space="preserve">. </w:t>
      </w:r>
      <w:r w:rsidR="00F97862">
        <w:rPr>
          <w:b w:val="0"/>
          <w:lang w:val="en-GB"/>
        </w:rPr>
        <w:br/>
        <w:t xml:space="preserve">General UX behaviour to be as per </w:t>
      </w:r>
      <w:r w:rsidR="005E596C">
        <w:rPr>
          <w:b w:val="0"/>
          <w:lang w:val="en-GB"/>
        </w:rPr>
        <w:t xml:space="preserve">developed </w:t>
      </w:r>
      <w:r w:rsidR="00F97862">
        <w:rPr>
          <w:b w:val="0"/>
          <w:lang w:val="en-GB"/>
        </w:rPr>
        <w:t xml:space="preserve">templates. </w:t>
      </w:r>
      <w:r w:rsidR="005E596C">
        <w:rPr>
          <w:b w:val="0"/>
          <w:lang w:val="en-GB"/>
        </w:rPr>
        <w:t xml:space="preserve">V1 Wireframe behaviour is a testing baseline only. </w:t>
      </w:r>
    </w:p>
    <w:p w:rsidR="005E596C" w:rsidRDefault="005E596C" w:rsidP="001429D8">
      <w:pPr>
        <w:pStyle w:val="AxureTOCHeading"/>
        <w:numPr>
          <w:ilvl w:val="5"/>
          <w:numId w:val="18"/>
        </w:numPr>
        <w:spacing w:line="360" w:lineRule="auto"/>
        <w:jc w:val="left"/>
        <w:rPr>
          <w:b w:val="0"/>
          <w:lang w:val="en-GB"/>
        </w:rPr>
      </w:pPr>
      <w:r>
        <w:rPr>
          <w:b w:val="0"/>
          <w:lang w:val="en-GB"/>
        </w:rPr>
        <w:lastRenderedPageBreak/>
        <w:t xml:space="preserve">Set Status and Alerts </w:t>
      </w:r>
    </w:p>
    <w:p w:rsidR="005E596C" w:rsidRPr="005E596C" w:rsidRDefault="005E596C" w:rsidP="001429D8">
      <w:pPr>
        <w:pStyle w:val="AxureTOCHeading"/>
        <w:numPr>
          <w:ilvl w:val="6"/>
          <w:numId w:val="18"/>
        </w:numPr>
        <w:spacing w:line="360" w:lineRule="auto"/>
        <w:jc w:val="left"/>
        <w:rPr>
          <w:b w:val="0"/>
          <w:lang w:val="en-GB"/>
        </w:rPr>
      </w:pPr>
      <w:r w:rsidRPr="005E596C">
        <w:rPr>
          <w:b w:val="0"/>
          <w:lang w:val="en-GB"/>
        </w:rPr>
        <w:t>Indi</w:t>
      </w:r>
      <w:r>
        <w:rPr>
          <w:b w:val="0"/>
          <w:lang w:val="en-GB"/>
        </w:rPr>
        <w:t>vidual alert settings</w:t>
      </w:r>
      <w:r>
        <w:rPr>
          <w:b w:val="0"/>
          <w:lang w:val="en-GB"/>
        </w:rPr>
        <w:br/>
      </w:r>
      <w:proofErr w:type="gramStart"/>
      <w:r>
        <w:rPr>
          <w:b w:val="0"/>
          <w:lang w:val="en-GB"/>
        </w:rPr>
        <w:t>These</w:t>
      </w:r>
      <w:proofErr w:type="gramEnd"/>
      <w:r>
        <w:rPr>
          <w:b w:val="0"/>
          <w:lang w:val="en-GB"/>
        </w:rPr>
        <w:t xml:space="preserve"> and current </w:t>
      </w:r>
      <w:r w:rsidRPr="005E596C">
        <w:rPr>
          <w:b w:val="0"/>
          <w:lang w:val="en-GB"/>
        </w:rPr>
        <w:t>reading status can be viewed by selecting the test tab</w:t>
      </w:r>
      <w:r>
        <w:rPr>
          <w:b w:val="0"/>
          <w:lang w:val="en-GB"/>
        </w:rPr>
        <w:t xml:space="preserve"> for the relevant test</w:t>
      </w:r>
      <w:r w:rsidRPr="005E596C">
        <w:rPr>
          <w:b w:val="0"/>
          <w:lang w:val="en-GB"/>
        </w:rPr>
        <w:t xml:space="preserve">. The ‘set alerts page from individual tests will be displayed. </w:t>
      </w:r>
      <w:r>
        <w:rPr>
          <w:b w:val="0"/>
          <w:lang w:val="en-GB"/>
        </w:rPr>
        <w:t>Default values etc</w:t>
      </w:r>
      <w:proofErr w:type="gramStart"/>
      <w:r>
        <w:rPr>
          <w:b w:val="0"/>
          <w:lang w:val="en-GB"/>
        </w:rPr>
        <w:t>..</w:t>
      </w:r>
      <w:proofErr w:type="gramEnd"/>
      <w:r>
        <w:rPr>
          <w:b w:val="0"/>
          <w:lang w:val="en-GB"/>
        </w:rPr>
        <w:t xml:space="preserve"> </w:t>
      </w:r>
      <w:proofErr w:type="gramStart"/>
      <w:r>
        <w:rPr>
          <w:b w:val="0"/>
          <w:lang w:val="en-GB"/>
        </w:rPr>
        <w:t>remain</w:t>
      </w:r>
      <w:proofErr w:type="gramEnd"/>
      <w:r>
        <w:rPr>
          <w:b w:val="0"/>
          <w:lang w:val="en-GB"/>
        </w:rPr>
        <w:t xml:space="preserve"> as per the individual test. </w:t>
      </w:r>
      <w:r>
        <w:rPr>
          <w:b w:val="0"/>
          <w:lang w:val="en-GB"/>
        </w:rPr>
        <w:br/>
        <w:t>Alert profiles will remain stored in the same user database record locations as per the individual tests.</w:t>
      </w:r>
    </w:p>
    <w:p w:rsidR="005E596C" w:rsidRDefault="005E596C" w:rsidP="001429D8">
      <w:pPr>
        <w:pStyle w:val="AxureTOCHeading"/>
        <w:numPr>
          <w:ilvl w:val="6"/>
          <w:numId w:val="18"/>
        </w:numPr>
        <w:spacing w:line="360" w:lineRule="auto"/>
        <w:jc w:val="left"/>
        <w:rPr>
          <w:b w:val="0"/>
          <w:lang w:val="en-GB"/>
        </w:rPr>
      </w:pPr>
      <w:r>
        <w:rPr>
          <w:b w:val="0"/>
          <w:lang w:val="en-GB"/>
        </w:rPr>
        <w:t xml:space="preserve">Life Chart alerts: </w:t>
      </w:r>
      <w:r>
        <w:rPr>
          <w:b w:val="0"/>
          <w:lang w:val="en-GB"/>
        </w:rPr>
        <w:br/>
      </w:r>
      <w:r>
        <w:rPr>
          <w:b w:val="0"/>
          <w:lang w:val="en-GB"/>
        </w:rPr>
        <w:br/>
        <w:t xml:space="preserve">Users (subject to permission) will be able to create ruled based on combining the alert status of the individual tests. These rules </w:t>
      </w:r>
      <w:proofErr w:type="gramStart"/>
      <w:r>
        <w:rPr>
          <w:b w:val="0"/>
          <w:lang w:val="en-GB"/>
        </w:rPr>
        <w:t>will  be</w:t>
      </w:r>
      <w:proofErr w:type="gramEnd"/>
      <w:r>
        <w:rPr>
          <w:b w:val="0"/>
          <w:lang w:val="en-GB"/>
        </w:rPr>
        <w:t xml:space="preserve"> stored in a single ‘alert profile’ </w:t>
      </w:r>
      <w:r w:rsidR="001429D8">
        <w:rPr>
          <w:b w:val="0"/>
          <w:lang w:val="en-GB"/>
        </w:rPr>
        <w:t xml:space="preserve">for the life chart itself. </w:t>
      </w:r>
      <w:r w:rsidR="001429D8">
        <w:rPr>
          <w:b w:val="0"/>
          <w:lang w:val="en-GB"/>
        </w:rPr>
        <w:br/>
      </w:r>
      <w:r w:rsidR="001429D8">
        <w:rPr>
          <w:b w:val="0"/>
          <w:lang w:val="en-GB"/>
        </w:rPr>
        <w:br/>
        <w:t xml:space="preserve">In ‘prescribed’ and ‘recommended from CMP scenarios all alert profiles can be locked. </w:t>
      </w:r>
    </w:p>
    <w:p w:rsidR="000A28B0" w:rsidRDefault="000A28B0" w:rsidP="000A28B0">
      <w:pPr>
        <w:pStyle w:val="AxureTOCHeading"/>
        <w:numPr>
          <w:ilvl w:val="5"/>
          <w:numId w:val="18"/>
        </w:numPr>
        <w:spacing w:line="360" w:lineRule="auto"/>
        <w:jc w:val="left"/>
        <w:rPr>
          <w:b w:val="0"/>
          <w:lang w:val="en-GB"/>
        </w:rPr>
      </w:pPr>
      <w:r>
        <w:rPr>
          <w:b w:val="0"/>
          <w:lang w:val="en-GB"/>
        </w:rPr>
        <w:t>Life chart info page</w:t>
      </w:r>
      <w:r>
        <w:rPr>
          <w:b w:val="0"/>
          <w:lang w:val="en-GB"/>
        </w:rPr>
        <w:br/>
      </w:r>
      <w:proofErr w:type="gramStart"/>
      <w:r w:rsidR="008B1782">
        <w:rPr>
          <w:b w:val="0"/>
          <w:lang w:val="en-GB"/>
        </w:rPr>
        <w:t>This</w:t>
      </w:r>
      <w:proofErr w:type="gramEnd"/>
      <w:r w:rsidR="008B1782">
        <w:rPr>
          <w:b w:val="0"/>
          <w:lang w:val="en-GB"/>
        </w:rPr>
        <w:t xml:space="preserve"> will be v</w:t>
      </w:r>
      <w:r>
        <w:rPr>
          <w:b w:val="0"/>
          <w:lang w:val="en-GB"/>
        </w:rPr>
        <w:t xml:space="preserve">iewable </w:t>
      </w:r>
      <w:r w:rsidR="008B1782">
        <w:rPr>
          <w:b w:val="0"/>
          <w:lang w:val="en-GB"/>
        </w:rPr>
        <w:t xml:space="preserve">at any time from the setting menu. As per templates. </w:t>
      </w:r>
      <w:r>
        <w:rPr>
          <w:b w:val="0"/>
          <w:lang w:val="en-GB"/>
        </w:rPr>
        <w:t xml:space="preserve"> </w:t>
      </w:r>
    </w:p>
    <w:p w:rsidR="008B48DB" w:rsidRPr="008B48DB" w:rsidRDefault="001429D8" w:rsidP="001429D8">
      <w:pPr>
        <w:pStyle w:val="AxureTOCHeading"/>
        <w:numPr>
          <w:ilvl w:val="4"/>
          <w:numId w:val="18"/>
        </w:numPr>
        <w:spacing w:line="360" w:lineRule="auto"/>
        <w:jc w:val="left"/>
        <w:rPr>
          <w:lang w:val="en-GB"/>
        </w:rPr>
      </w:pPr>
      <w:r w:rsidRPr="008B1782">
        <w:rPr>
          <w:lang w:val="en-GB"/>
        </w:rPr>
        <w:t xml:space="preserve">Share </w:t>
      </w:r>
      <w:r w:rsidR="008B48DB">
        <w:rPr>
          <w:lang w:val="en-GB"/>
        </w:rPr>
        <w:t xml:space="preserve">functionality </w:t>
      </w:r>
      <w:r w:rsidR="008B48DB">
        <w:rPr>
          <w:lang w:val="en-GB"/>
        </w:rPr>
        <w:br/>
      </w:r>
      <w:r w:rsidR="008B48DB">
        <w:rPr>
          <w:lang w:val="en-GB"/>
        </w:rPr>
        <w:br/>
      </w:r>
      <w:r w:rsidR="008B48DB" w:rsidRPr="008B48DB">
        <w:rPr>
          <w:b w:val="0"/>
          <w:lang w:val="en-GB"/>
        </w:rPr>
        <w:t xml:space="preserve">Note: this behaviour </w:t>
      </w:r>
      <w:r w:rsidR="008B48DB">
        <w:rPr>
          <w:b w:val="0"/>
          <w:lang w:val="en-GB"/>
        </w:rPr>
        <w:t xml:space="preserve">will become part of V1 standard test behaviour. </w:t>
      </w:r>
      <w:r w:rsidR="008B48DB">
        <w:rPr>
          <w:b w:val="0"/>
          <w:lang w:val="en-GB"/>
        </w:rPr>
        <w:br/>
        <w:t xml:space="preserve">Demonstration templates also exist in V1 </w:t>
      </w:r>
      <w:proofErr w:type="spellStart"/>
      <w:r w:rsidR="008B48DB">
        <w:rPr>
          <w:b w:val="0"/>
          <w:lang w:val="en-GB"/>
        </w:rPr>
        <w:t>Homepad</w:t>
      </w:r>
      <w:proofErr w:type="spellEnd"/>
      <w:r w:rsidR="008B48DB">
        <w:rPr>
          <w:b w:val="0"/>
          <w:lang w:val="en-GB"/>
        </w:rPr>
        <w:t xml:space="preserve"> design so no </w:t>
      </w:r>
      <w:proofErr w:type="spellStart"/>
      <w:r w:rsidR="008B48DB">
        <w:rPr>
          <w:b w:val="0"/>
          <w:lang w:val="en-GB"/>
        </w:rPr>
        <w:t>rewireframes</w:t>
      </w:r>
      <w:proofErr w:type="spellEnd"/>
      <w:r w:rsidR="008B48DB">
        <w:rPr>
          <w:b w:val="0"/>
          <w:lang w:val="en-GB"/>
        </w:rPr>
        <w:t xml:space="preserve"> are required. </w:t>
      </w:r>
    </w:p>
    <w:p w:rsidR="008B48DB" w:rsidRPr="008B48DB" w:rsidRDefault="008B48DB" w:rsidP="001429D8">
      <w:pPr>
        <w:pStyle w:val="AxureTOCHeading"/>
        <w:numPr>
          <w:ilvl w:val="4"/>
          <w:numId w:val="18"/>
        </w:numPr>
        <w:spacing w:line="360" w:lineRule="auto"/>
        <w:jc w:val="left"/>
        <w:rPr>
          <w:b w:val="0"/>
          <w:lang w:val="en-GB"/>
        </w:rPr>
      </w:pPr>
      <w:r w:rsidRPr="008B48DB">
        <w:rPr>
          <w:b w:val="0"/>
          <w:lang w:val="en-GB"/>
        </w:rPr>
        <w:t xml:space="preserve">General system behaviour: </w:t>
      </w:r>
      <w:r w:rsidRPr="008B48DB">
        <w:rPr>
          <w:b w:val="0"/>
          <w:lang w:val="en-GB"/>
        </w:rPr>
        <w:br/>
      </w:r>
      <w:r>
        <w:rPr>
          <w:b w:val="0"/>
          <w:lang w:val="en-GB"/>
        </w:rPr>
        <w:br/>
        <w:t xml:space="preserve">Share functionality gives the </w:t>
      </w:r>
      <w:proofErr w:type="spellStart"/>
      <w:r>
        <w:rPr>
          <w:b w:val="0"/>
          <w:lang w:val="en-GB"/>
        </w:rPr>
        <w:t>homepad</w:t>
      </w:r>
      <w:proofErr w:type="spellEnd"/>
      <w:r>
        <w:rPr>
          <w:b w:val="0"/>
          <w:lang w:val="en-GB"/>
        </w:rPr>
        <w:t xml:space="preserve"> user ultimate control over who can see their wellness data</w:t>
      </w:r>
      <w:r w:rsidR="00C7022F">
        <w:rPr>
          <w:b w:val="0"/>
          <w:lang w:val="en-GB"/>
        </w:rPr>
        <w:t xml:space="preserve"> and receive alerts</w:t>
      </w:r>
      <w:r>
        <w:rPr>
          <w:b w:val="0"/>
          <w:lang w:val="en-GB"/>
        </w:rPr>
        <w:t xml:space="preserve">. Only selected </w:t>
      </w:r>
      <w:proofErr w:type="spellStart"/>
      <w:r>
        <w:rPr>
          <w:b w:val="0"/>
          <w:lang w:val="en-GB"/>
        </w:rPr>
        <w:t>WellTogether</w:t>
      </w:r>
      <w:proofErr w:type="spellEnd"/>
      <w:r>
        <w:rPr>
          <w:b w:val="0"/>
          <w:lang w:val="en-GB"/>
        </w:rPr>
        <w:t xml:space="preserve"> users can do this. </w:t>
      </w:r>
    </w:p>
    <w:p w:rsidR="00C7022F" w:rsidRDefault="00C7022F" w:rsidP="001429D8">
      <w:pPr>
        <w:pStyle w:val="AxureTOCHeading"/>
        <w:numPr>
          <w:ilvl w:val="4"/>
          <w:numId w:val="18"/>
        </w:numPr>
        <w:spacing w:line="360" w:lineRule="auto"/>
        <w:jc w:val="left"/>
        <w:rPr>
          <w:lang w:val="en-GB"/>
        </w:rPr>
      </w:pPr>
      <w:r>
        <w:rPr>
          <w:b w:val="0"/>
          <w:lang w:val="en-GB"/>
        </w:rPr>
        <w:lastRenderedPageBreak/>
        <w:t>Mini S</w:t>
      </w:r>
      <w:r w:rsidR="008B48DB" w:rsidRPr="008B48DB">
        <w:rPr>
          <w:b w:val="0"/>
          <w:lang w:val="en-GB"/>
        </w:rPr>
        <w:t>tatus</w:t>
      </w:r>
      <w:r>
        <w:rPr>
          <w:b w:val="0"/>
          <w:lang w:val="en-GB"/>
        </w:rPr>
        <w:t xml:space="preserve"> display/control (test detail page) </w:t>
      </w:r>
      <w:r w:rsidR="008B48DB" w:rsidRPr="008B48DB">
        <w:rPr>
          <w:b w:val="0"/>
          <w:lang w:val="en-GB"/>
        </w:rPr>
        <w:br/>
      </w:r>
    </w:p>
    <w:p w:rsidR="00C7022F" w:rsidRPr="00C7022F" w:rsidRDefault="00C7022F" w:rsidP="001429D8">
      <w:pPr>
        <w:pStyle w:val="AxureTOCHeading"/>
        <w:numPr>
          <w:ilvl w:val="4"/>
          <w:numId w:val="18"/>
        </w:numPr>
        <w:spacing w:line="360" w:lineRule="auto"/>
        <w:jc w:val="left"/>
        <w:rPr>
          <w:lang w:val="en-GB"/>
        </w:rPr>
      </w:pPr>
      <w:r w:rsidRPr="00C7022F">
        <w:rPr>
          <w:b w:val="0"/>
          <w:lang w:val="en-GB"/>
        </w:rPr>
        <w:t>Private:</w:t>
      </w:r>
      <w:r>
        <w:rPr>
          <w:lang w:val="en-GB"/>
        </w:rPr>
        <w:t xml:space="preserve"> </w:t>
      </w:r>
      <w:r>
        <w:rPr>
          <w:lang w:val="en-GB"/>
        </w:rPr>
        <w:br/>
      </w:r>
      <w:r w:rsidRPr="00C7022F">
        <w:rPr>
          <w:b w:val="0"/>
          <w:lang w:val="en-GB"/>
        </w:rPr>
        <w:t xml:space="preserve">No one </w:t>
      </w:r>
      <w:r>
        <w:rPr>
          <w:b w:val="0"/>
          <w:lang w:val="en-GB"/>
        </w:rPr>
        <w:t xml:space="preserve">other than the </w:t>
      </w:r>
      <w:proofErr w:type="spellStart"/>
      <w:r>
        <w:rPr>
          <w:b w:val="0"/>
          <w:lang w:val="en-GB"/>
        </w:rPr>
        <w:t>homepad</w:t>
      </w:r>
      <w:proofErr w:type="spellEnd"/>
      <w:r>
        <w:rPr>
          <w:b w:val="0"/>
          <w:lang w:val="en-GB"/>
        </w:rPr>
        <w:t xml:space="preserve"> user </w:t>
      </w:r>
      <w:r w:rsidRPr="00C7022F">
        <w:rPr>
          <w:b w:val="0"/>
          <w:lang w:val="en-GB"/>
        </w:rPr>
        <w:t>can access display or receive alerts</w:t>
      </w:r>
    </w:p>
    <w:p w:rsidR="00C7022F" w:rsidRPr="00C7022F" w:rsidRDefault="00C7022F" w:rsidP="001429D8">
      <w:pPr>
        <w:pStyle w:val="AxureTOCHeading"/>
        <w:numPr>
          <w:ilvl w:val="4"/>
          <w:numId w:val="18"/>
        </w:numPr>
        <w:spacing w:line="360" w:lineRule="auto"/>
        <w:jc w:val="left"/>
        <w:rPr>
          <w:lang w:val="en-GB"/>
        </w:rPr>
      </w:pPr>
      <w:r w:rsidRPr="00C7022F">
        <w:rPr>
          <w:b w:val="0"/>
          <w:lang w:val="en-GB"/>
        </w:rPr>
        <w:t>Shared:</w:t>
      </w:r>
      <w:r>
        <w:rPr>
          <w:b w:val="0"/>
          <w:lang w:val="en-GB"/>
        </w:rPr>
        <w:t xml:space="preserve"> </w:t>
      </w:r>
      <w:r>
        <w:rPr>
          <w:b w:val="0"/>
          <w:lang w:val="en-GB"/>
        </w:rPr>
        <w:br/>
      </w:r>
      <w:r w:rsidRPr="00B0387E">
        <w:rPr>
          <w:b w:val="0"/>
          <w:lang w:val="en-GB"/>
        </w:rPr>
        <w:t xml:space="preserve">As soon as a single new </w:t>
      </w:r>
      <w:r>
        <w:rPr>
          <w:b w:val="0"/>
          <w:lang w:val="en-GB"/>
        </w:rPr>
        <w:t>contact has been given sharing access</w:t>
      </w:r>
      <w:r w:rsidRPr="00B0387E">
        <w:rPr>
          <w:b w:val="0"/>
          <w:lang w:val="en-GB"/>
        </w:rPr>
        <w:t>, the ‘shared’ button</w:t>
      </w:r>
      <w:r>
        <w:rPr>
          <w:b w:val="0"/>
          <w:lang w:val="en-GB"/>
        </w:rPr>
        <w:t xml:space="preserve">/status indication </w:t>
      </w:r>
      <w:r w:rsidRPr="00B0387E">
        <w:rPr>
          <w:b w:val="0"/>
          <w:lang w:val="en-GB"/>
        </w:rPr>
        <w:t>will display the word ‘shared’</w:t>
      </w:r>
    </w:p>
    <w:p w:rsidR="008B48DB" w:rsidRPr="008B48DB" w:rsidRDefault="00C7022F" w:rsidP="001429D8">
      <w:pPr>
        <w:pStyle w:val="AxureTOCHeading"/>
        <w:numPr>
          <w:ilvl w:val="4"/>
          <w:numId w:val="18"/>
        </w:numPr>
        <w:spacing w:line="360" w:lineRule="auto"/>
        <w:jc w:val="left"/>
        <w:rPr>
          <w:lang w:val="en-GB"/>
        </w:rPr>
      </w:pPr>
      <w:r>
        <w:rPr>
          <w:b w:val="0"/>
          <w:lang w:val="en-GB"/>
        </w:rPr>
        <w:t>Default</w:t>
      </w:r>
      <w:r w:rsidR="008B48DB" w:rsidRPr="00C7022F">
        <w:rPr>
          <w:b w:val="0"/>
          <w:lang w:val="en-GB"/>
        </w:rPr>
        <w:br/>
      </w:r>
      <w:r w:rsidR="008B48DB" w:rsidRPr="008B48DB">
        <w:rPr>
          <w:b w:val="0"/>
          <w:lang w:val="en-GB"/>
        </w:rPr>
        <w:t>The default status of the share control</w:t>
      </w:r>
      <w:r w:rsidR="008B48DB">
        <w:rPr>
          <w:b w:val="0"/>
          <w:lang w:val="en-GB"/>
        </w:rPr>
        <w:t xml:space="preserve"> is ‘private’ with a clear visual indication of ‘privacy’ </w:t>
      </w:r>
    </w:p>
    <w:p w:rsidR="008B48DB" w:rsidRPr="008B48DB" w:rsidRDefault="00C7022F" w:rsidP="00B0387E">
      <w:pPr>
        <w:pStyle w:val="AxureTOCHeading"/>
        <w:numPr>
          <w:ilvl w:val="4"/>
          <w:numId w:val="18"/>
        </w:numPr>
        <w:spacing w:line="360" w:lineRule="auto"/>
        <w:jc w:val="left"/>
        <w:rPr>
          <w:lang w:val="en-GB"/>
        </w:rPr>
      </w:pPr>
      <w:r>
        <w:rPr>
          <w:b w:val="0"/>
          <w:lang w:val="en-GB"/>
        </w:rPr>
        <w:t xml:space="preserve">Detail </w:t>
      </w:r>
      <w:r w:rsidR="008B48DB" w:rsidRPr="008B48DB">
        <w:rPr>
          <w:b w:val="0"/>
          <w:lang w:val="en-GB"/>
        </w:rPr>
        <w:t>Share</w:t>
      </w:r>
      <w:r>
        <w:rPr>
          <w:b w:val="0"/>
          <w:lang w:val="en-GB"/>
        </w:rPr>
        <w:t xml:space="preserve"> status/controls</w:t>
      </w:r>
      <w:r w:rsidR="008B48DB" w:rsidRPr="008B48DB">
        <w:rPr>
          <w:b w:val="0"/>
          <w:lang w:val="en-GB"/>
        </w:rPr>
        <w:br/>
      </w:r>
      <w:r w:rsidR="008B48DB" w:rsidRPr="008B48DB">
        <w:rPr>
          <w:b w:val="0"/>
          <w:lang w:val="en-GB"/>
        </w:rPr>
        <w:br/>
        <w:t>Accessed by pushing the share button (as per templates). This will show,</w:t>
      </w:r>
      <w:r>
        <w:rPr>
          <w:b w:val="0"/>
          <w:lang w:val="en-GB"/>
        </w:rPr>
        <w:t xml:space="preserve"> via </w:t>
      </w:r>
      <w:r w:rsidR="008B48DB" w:rsidRPr="008B48DB">
        <w:rPr>
          <w:b w:val="0"/>
          <w:lang w:val="en-GB"/>
        </w:rPr>
        <w:t>address book style</w:t>
      </w:r>
      <w:r w:rsidR="008B48DB">
        <w:rPr>
          <w:b w:val="0"/>
          <w:lang w:val="en-GB"/>
        </w:rPr>
        <w:t xml:space="preserve"> </w:t>
      </w:r>
      <w:r>
        <w:rPr>
          <w:b w:val="0"/>
          <w:lang w:val="en-GB"/>
        </w:rPr>
        <w:t xml:space="preserve">tiles in a scrollable field, </w:t>
      </w:r>
      <w:r w:rsidR="008B48DB" w:rsidRPr="008B48DB">
        <w:rPr>
          <w:b w:val="0"/>
          <w:lang w:val="en-GB"/>
        </w:rPr>
        <w:t xml:space="preserve">who has </w:t>
      </w:r>
      <w:r w:rsidR="008B48DB">
        <w:rPr>
          <w:b w:val="0"/>
          <w:lang w:val="en-GB"/>
        </w:rPr>
        <w:t xml:space="preserve">the following </w:t>
      </w:r>
      <w:r w:rsidR="008B48DB" w:rsidRPr="008B48DB">
        <w:rPr>
          <w:b w:val="0"/>
          <w:lang w:val="en-GB"/>
        </w:rPr>
        <w:t>viewing privilege</w:t>
      </w:r>
      <w:r w:rsidR="008B48DB">
        <w:rPr>
          <w:b w:val="0"/>
          <w:lang w:val="en-GB"/>
        </w:rPr>
        <w:t xml:space="preserve">s: </w:t>
      </w:r>
    </w:p>
    <w:p w:rsidR="008B48DB" w:rsidRPr="008B48DB" w:rsidRDefault="008B48DB" w:rsidP="00B0387E">
      <w:pPr>
        <w:pStyle w:val="AxureTOCHeading"/>
        <w:numPr>
          <w:ilvl w:val="6"/>
          <w:numId w:val="18"/>
        </w:numPr>
        <w:spacing w:line="360" w:lineRule="auto"/>
        <w:jc w:val="left"/>
        <w:rPr>
          <w:lang w:val="en-GB"/>
        </w:rPr>
      </w:pPr>
      <w:r>
        <w:rPr>
          <w:b w:val="0"/>
          <w:lang w:val="en-GB"/>
        </w:rPr>
        <w:t>View information</w:t>
      </w:r>
    </w:p>
    <w:p w:rsidR="008B48DB" w:rsidRPr="008B48DB" w:rsidRDefault="008B48DB" w:rsidP="00B0387E">
      <w:pPr>
        <w:pStyle w:val="AxureTOCHeading"/>
        <w:numPr>
          <w:ilvl w:val="6"/>
          <w:numId w:val="18"/>
        </w:numPr>
        <w:spacing w:line="360" w:lineRule="auto"/>
        <w:jc w:val="left"/>
        <w:rPr>
          <w:lang w:val="en-GB"/>
        </w:rPr>
      </w:pPr>
      <w:r>
        <w:rPr>
          <w:b w:val="0"/>
          <w:lang w:val="en-GB"/>
        </w:rPr>
        <w:t xml:space="preserve">Receive an alert </w:t>
      </w:r>
    </w:p>
    <w:p w:rsidR="00B0387E" w:rsidRPr="00B0387E" w:rsidRDefault="00B0387E" w:rsidP="00B0387E">
      <w:pPr>
        <w:pStyle w:val="AxureTOCHeading"/>
        <w:numPr>
          <w:ilvl w:val="6"/>
          <w:numId w:val="18"/>
        </w:numPr>
        <w:spacing w:line="360" w:lineRule="auto"/>
        <w:jc w:val="left"/>
        <w:rPr>
          <w:lang w:val="en-GB"/>
        </w:rPr>
      </w:pPr>
      <w:r>
        <w:rPr>
          <w:b w:val="0"/>
          <w:lang w:val="en-GB"/>
        </w:rPr>
        <w:t xml:space="preserve">Default = invitation message as per templates. </w:t>
      </w:r>
    </w:p>
    <w:p w:rsidR="001429D8" w:rsidRPr="005646A8" w:rsidRDefault="00B0387E" w:rsidP="00B0387E">
      <w:pPr>
        <w:pStyle w:val="AxureTOCHeading"/>
        <w:numPr>
          <w:ilvl w:val="4"/>
          <w:numId w:val="18"/>
        </w:numPr>
        <w:spacing w:line="360" w:lineRule="auto"/>
        <w:jc w:val="left"/>
        <w:rPr>
          <w:lang w:val="en-GB"/>
        </w:rPr>
      </w:pPr>
      <w:r w:rsidRPr="00B0387E">
        <w:rPr>
          <w:b w:val="0"/>
          <w:lang w:val="en-GB"/>
        </w:rPr>
        <w:t>Add a sharing partner</w:t>
      </w:r>
      <w:r w:rsidRPr="00B0387E">
        <w:rPr>
          <w:b w:val="0"/>
          <w:lang w:val="en-GB"/>
        </w:rPr>
        <w:br/>
      </w:r>
      <w:r w:rsidRPr="00B0387E">
        <w:rPr>
          <w:b w:val="0"/>
          <w:lang w:val="en-GB"/>
        </w:rPr>
        <w:br/>
      </w:r>
      <w:proofErr w:type="gramStart"/>
      <w:r>
        <w:rPr>
          <w:b w:val="0"/>
          <w:lang w:val="en-GB"/>
        </w:rPr>
        <w:t>This</w:t>
      </w:r>
      <w:proofErr w:type="gramEnd"/>
      <w:r>
        <w:rPr>
          <w:b w:val="0"/>
          <w:lang w:val="en-GB"/>
        </w:rPr>
        <w:t xml:space="preserve"> control gives access to an ‘address book’ style search page to find a partner. With the same browsing options as V2 homepage. </w:t>
      </w:r>
      <w:r>
        <w:rPr>
          <w:b w:val="0"/>
          <w:lang w:val="en-GB"/>
        </w:rPr>
        <w:br/>
      </w:r>
      <w:r>
        <w:rPr>
          <w:b w:val="0"/>
          <w:lang w:val="en-GB"/>
        </w:rPr>
        <w:br/>
        <w:t xml:space="preserve">Once the contact is selected, their access privileges (view only or receive alerts) can be </w:t>
      </w:r>
      <w:proofErr w:type="gramStart"/>
      <w:r>
        <w:rPr>
          <w:b w:val="0"/>
          <w:lang w:val="en-GB"/>
        </w:rPr>
        <w:t>selected  (</w:t>
      </w:r>
      <w:proofErr w:type="gramEnd"/>
      <w:r>
        <w:rPr>
          <w:b w:val="0"/>
          <w:lang w:val="en-GB"/>
        </w:rPr>
        <w:t xml:space="preserve">in the Life-Chart, this can be done test by test).  </w:t>
      </w:r>
      <w:r>
        <w:rPr>
          <w:b w:val="0"/>
          <w:lang w:val="en-GB"/>
        </w:rPr>
        <w:br/>
      </w:r>
      <w:r>
        <w:rPr>
          <w:b w:val="0"/>
          <w:lang w:val="en-GB"/>
        </w:rPr>
        <w:br/>
      </w:r>
      <w:r>
        <w:rPr>
          <w:b w:val="0"/>
          <w:lang w:val="en-GB"/>
        </w:rPr>
        <w:lastRenderedPageBreak/>
        <w:t xml:space="preserve">Access privileges can be granted to groups as well as </w:t>
      </w:r>
      <w:proofErr w:type="gramStart"/>
      <w:r>
        <w:rPr>
          <w:b w:val="0"/>
          <w:lang w:val="en-GB"/>
        </w:rPr>
        <w:t>individuals,</w:t>
      </w:r>
      <w:proofErr w:type="gramEnd"/>
      <w:r>
        <w:rPr>
          <w:b w:val="0"/>
          <w:lang w:val="en-GB"/>
        </w:rPr>
        <w:t xml:space="preserve"> provided these are in the address book. </w:t>
      </w:r>
    </w:p>
    <w:p w:rsidR="005646A8" w:rsidRPr="005646A8" w:rsidRDefault="005646A8" w:rsidP="00B0387E">
      <w:pPr>
        <w:pStyle w:val="AxureTOCHeading"/>
        <w:numPr>
          <w:ilvl w:val="4"/>
          <w:numId w:val="18"/>
        </w:numPr>
        <w:spacing w:line="360" w:lineRule="auto"/>
        <w:jc w:val="left"/>
        <w:rPr>
          <w:lang w:val="en-GB"/>
        </w:rPr>
      </w:pPr>
      <w:r>
        <w:rPr>
          <w:b w:val="0"/>
          <w:lang w:val="en-GB"/>
        </w:rPr>
        <w:t>Building an alert list</w:t>
      </w:r>
    </w:p>
    <w:p w:rsidR="005646A8" w:rsidRPr="005646A8" w:rsidRDefault="005646A8" w:rsidP="005646A8">
      <w:pPr>
        <w:pStyle w:val="AxureTOCHeading"/>
        <w:numPr>
          <w:ilvl w:val="5"/>
          <w:numId w:val="18"/>
        </w:numPr>
        <w:spacing w:line="360" w:lineRule="auto"/>
        <w:jc w:val="left"/>
        <w:rPr>
          <w:lang w:val="en-GB"/>
        </w:rPr>
      </w:pPr>
      <w:r>
        <w:rPr>
          <w:b w:val="0"/>
          <w:lang w:val="en-GB"/>
        </w:rPr>
        <w:t>When multiple partners can receive alerts, they can be assigned as ‘1</w:t>
      </w:r>
      <w:r w:rsidRPr="005646A8">
        <w:rPr>
          <w:b w:val="0"/>
          <w:vertAlign w:val="superscript"/>
          <w:lang w:val="en-GB"/>
        </w:rPr>
        <w:t>st</w:t>
      </w:r>
      <w:r>
        <w:rPr>
          <w:b w:val="0"/>
          <w:lang w:val="en-GB"/>
        </w:rPr>
        <w:t>, 2</w:t>
      </w:r>
      <w:r w:rsidRPr="005646A8">
        <w:rPr>
          <w:b w:val="0"/>
          <w:vertAlign w:val="superscript"/>
          <w:lang w:val="en-GB"/>
        </w:rPr>
        <w:t>nd</w:t>
      </w:r>
      <w:r>
        <w:rPr>
          <w:b w:val="0"/>
          <w:lang w:val="en-GB"/>
        </w:rPr>
        <w:t xml:space="preserve"> respondent etc</w:t>
      </w:r>
      <w:proofErr w:type="gramStart"/>
      <w:r>
        <w:rPr>
          <w:b w:val="0"/>
          <w:lang w:val="en-GB"/>
        </w:rPr>
        <w:t>..</w:t>
      </w:r>
      <w:proofErr w:type="gramEnd"/>
      <w:r>
        <w:rPr>
          <w:b w:val="0"/>
          <w:lang w:val="en-GB"/>
        </w:rPr>
        <w:t xml:space="preserve">  </w:t>
      </w:r>
      <w:proofErr w:type="gramStart"/>
      <w:r>
        <w:rPr>
          <w:b w:val="0"/>
          <w:lang w:val="en-GB"/>
        </w:rPr>
        <w:t>via</w:t>
      </w:r>
      <w:proofErr w:type="gramEnd"/>
      <w:r>
        <w:rPr>
          <w:b w:val="0"/>
          <w:lang w:val="en-GB"/>
        </w:rPr>
        <w:t xml:space="preserve"> the UX (as per templates / wireframe update) </w:t>
      </w:r>
      <w:r>
        <w:rPr>
          <w:b w:val="0"/>
          <w:lang w:val="en-GB"/>
        </w:rPr>
        <w:br/>
        <w:t xml:space="preserve">Alerts will be sent to each respondent in turn, with a set ‘wait’ delay in between. </w:t>
      </w:r>
    </w:p>
    <w:p w:rsidR="005646A8" w:rsidRDefault="005646A8" w:rsidP="005646A8">
      <w:pPr>
        <w:pStyle w:val="AxureTOCHeading"/>
        <w:numPr>
          <w:ilvl w:val="4"/>
          <w:numId w:val="18"/>
        </w:numPr>
        <w:spacing w:line="360" w:lineRule="auto"/>
        <w:jc w:val="left"/>
        <w:rPr>
          <w:b w:val="0"/>
          <w:lang w:val="en-GB"/>
        </w:rPr>
      </w:pPr>
      <w:r>
        <w:rPr>
          <w:b w:val="0"/>
          <w:lang w:val="en-GB"/>
        </w:rPr>
        <w:t xml:space="preserve">Added notifications </w:t>
      </w:r>
    </w:p>
    <w:p w:rsidR="005646A8" w:rsidRDefault="005646A8" w:rsidP="005646A8">
      <w:pPr>
        <w:pStyle w:val="AxureTOCHeading"/>
        <w:numPr>
          <w:ilvl w:val="5"/>
          <w:numId w:val="18"/>
        </w:numPr>
        <w:spacing w:line="360" w:lineRule="auto"/>
        <w:jc w:val="left"/>
        <w:rPr>
          <w:b w:val="0"/>
          <w:lang w:val="en-GB"/>
        </w:rPr>
      </w:pPr>
      <w:r w:rsidRPr="005646A8">
        <w:rPr>
          <w:b w:val="0"/>
          <w:lang w:val="en-GB"/>
        </w:rPr>
        <w:t>Viewing rights</w:t>
      </w:r>
      <w:r>
        <w:rPr>
          <w:lang w:val="en-GB"/>
        </w:rPr>
        <w:t xml:space="preserve"> </w:t>
      </w:r>
      <w:r>
        <w:rPr>
          <w:lang w:val="en-GB"/>
        </w:rPr>
        <w:br/>
      </w:r>
      <w:r>
        <w:rPr>
          <w:lang w:val="en-GB"/>
        </w:rPr>
        <w:br/>
      </w:r>
      <w:proofErr w:type="gramStart"/>
      <w:r w:rsidRPr="005646A8">
        <w:rPr>
          <w:b w:val="0"/>
          <w:lang w:val="en-GB"/>
        </w:rPr>
        <w:t>Other</w:t>
      </w:r>
      <w:proofErr w:type="gramEnd"/>
      <w:r w:rsidRPr="005646A8">
        <w:rPr>
          <w:b w:val="0"/>
          <w:lang w:val="en-GB"/>
        </w:rPr>
        <w:t xml:space="preserve"> portal users who have been invited to share information will receive a message with a hot link to where the test parameters can be viewed. </w:t>
      </w:r>
    </w:p>
    <w:p w:rsidR="00D55D2E" w:rsidRDefault="00D55D2E" w:rsidP="005646A8">
      <w:pPr>
        <w:pStyle w:val="AxureTOCHeading"/>
        <w:numPr>
          <w:ilvl w:val="5"/>
          <w:numId w:val="18"/>
        </w:numPr>
        <w:spacing w:line="360" w:lineRule="auto"/>
        <w:jc w:val="left"/>
        <w:rPr>
          <w:b w:val="0"/>
          <w:lang w:val="en-GB"/>
        </w:rPr>
      </w:pPr>
      <w:r>
        <w:rPr>
          <w:b w:val="0"/>
          <w:lang w:val="en-GB"/>
        </w:rPr>
        <w:t xml:space="preserve">Alerts </w:t>
      </w:r>
      <w:r>
        <w:rPr>
          <w:b w:val="0"/>
          <w:lang w:val="en-GB"/>
        </w:rPr>
        <w:br/>
      </w:r>
      <w:r>
        <w:rPr>
          <w:b w:val="0"/>
          <w:lang w:val="en-GB"/>
        </w:rPr>
        <w:br/>
      </w:r>
      <w:proofErr w:type="gramStart"/>
      <w:r w:rsidRPr="005646A8">
        <w:rPr>
          <w:b w:val="0"/>
          <w:lang w:val="en-GB"/>
        </w:rPr>
        <w:t>Other</w:t>
      </w:r>
      <w:proofErr w:type="gramEnd"/>
      <w:r w:rsidRPr="005646A8">
        <w:rPr>
          <w:b w:val="0"/>
          <w:lang w:val="en-GB"/>
        </w:rPr>
        <w:t xml:space="preserve"> portal users who have been invited to share information</w:t>
      </w:r>
      <w:r>
        <w:rPr>
          <w:b w:val="0"/>
          <w:lang w:val="en-GB"/>
        </w:rPr>
        <w:t xml:space="preserve"> will be given the option to decline the invitation. </w:t>
      </w:r>
    </w:p>
    <w:p w:rsidR="00C7022F" w:rsidRPr="00C7022F" w:rsidRDefault="00C7022F" w:rsidP="00C7022F">
      <w:pPr>
        <w:pStyle w:val="AxureTOCHeading"/>
        <w:numPr>
          <w:ilvl w:val="4"/>
          <w:numId w:val="18"/>
        </w:numPr>
        <w:spacing w:line="360" w:lineRule="auto"/>
        <w:jc w:val="left"/>
        <w:rPr>
          <w:lang w:val="en-GB"/>
        </w:rPr>
      </w:pPr>
      <w:bookmarkStart w:id="3" w:name="_GoBack"/>
      <w:bookmarkEnd w:id="3"/>
      <w:r>
        <w:rPr>
          <w:b w:val="0"/>
          <w:lang w:val="en-GB"/>
        </w:rPr>
        <w:t xml:space="preserve">Remove a sharing partner </w:t>
      </w:r>
      <w:r>
        <w:rPr>
          <w:b w:val="0"/>
          <w:lang w:val="en-GB"/>
        </w:rPr>
        <w:br/>
      </w:r>
      <w:r>
        <w:rPr>
          <w:b w:val="0"/>
          <w:lang w:val="en-GB"/>
        </w:rPr>
        <w:br/>
        <w:t xml:space="preserve">Any sharing partner can be removed from the list at any time. </w:t>
      </w:r>
      <w:r>
        <w:rPr>
          <w:lang w:val="en-GB"/>
        </w:rPr>
        <w:br/>
      </w:r>
    </w:p>
    <w:p w:rsidR="00C7022F" w:rsidRPr="005646A8" w:rsidRDefault="00B0387E" w:rsidP="00B0387E">
      <w:pPr>
        <w:pStyle w:val="AxureTOCHeading"/>
        <w:numPr>
          <w:ilvl w:val="4"/>
          <w:numId w:val="18"/>
        </w:numPr>
        <w:spacing w:line="360" w:lineRule="auto"/>
        <w:jc w:val="left"/>
        <w:rPr>
          <w:b w:val="0"/>
          <w:lang w:val="en-GB"/>
        </w:rPr>
      </w:pPr>
      <w:r w:rsidRPr="005646A8">
        <w:rPr>
          <w:b w:val="0"/>
          <w:lang w:val="en-GB"/>
        </w:rPr>
        <w:t xml:space="preserve">Override behaviour </w:t>
      </w:r>
      <w:r w:rsidRPr="005646A8">
        <w:rPr>
          <w:b w:val="0"/>
          <w:lang w:val="en-GB"/>
        </w:rPr>
        <w:br/>
      </w:r>
      <w:r w:rsidRPr="005646A8">
        <w:rPr>
          <w:b w:val="0"/>
          <w:lang w:val="en-GB"/>
        </w:rPr>
        <w:br/>
      </w:r>
      <w:proofErr w:type="gramStart"/>
      <w:r w:rsidRPr="005646A8">
        <w:rPr>
          <w:b w:val="0"/>
          <w:lang w:val="en-GB"/>
        </w:rPr>
        <w:t>If</w:t>
      </w:r>
      <w:proofErr w:type="gramEnd"/>
      <w:r w:rsidRPr="005646A8">
        <w:rPr>
          <w:b w:val="0"/>
          <w:lang w:val="en-GB"/>
        </w:rPr>
        <w:t xml:space="preserve"> a test has been ‘prescribed’ via the CMP – the default permission mode is set to ‘</w:t>
      </w:r>
      <w:r w:rsidR="00C7022F" w:rsidRPr="005646A8">
        <w:rPr>
          <w:b w:val="0"/>
          <w:lang w:val="en-GB"/>
        </w:rPr>
        <w:t xml:space="preserve">shared’. </w:t>
      </w:r>
      <w:r w:rsidR="00C7022F" w:rsidRPr="005646A8">
        <w:rPr>
          <w:b w:val="0"/>
          <w:lang w:val="en-GB"/>
        </w:rPr>
        <w:br/>
        <w:t xml:space="preserve">You the user is shared with </w:t>
      </w:r>
      <w:proofErr w:type="gramStart"/>
      <w:r w:rsidR="00C7022F" w:rsidRPr="005646A8">
        <w:rPr>
          <w:b w:val="0"/>
          <w:lang w:val="en-GB"/>
        </w:rPr>
        <w:t>is</w:t>
      </w:r>
      <w:proofErr w:type="gramEnd"/>
      <w:r w:rsidR="00C7022F" w:rsidRPr="005646A8">
        <w:rPr>
          <w:b w:val="0"/>
          <w:lang w:val="en-GB"/>
        </w:rPr>
        <w:t xml:space="preserve"> displayed in the shared status page.</w:t>
      </w:r>
    </w:p>
    <w:p w:rsidR="00C7022F" w:rsidRDefault="00C7022F" w:rsidP="00C7022F">
      <w:pPr>
        <w:pStyle w:val="AxureTOCHeading"/>
        <w:numPr>
          <w:ilvl w:val="5"/>
          <w:numId w:val="18"/>
        </w:numPr>
        <w:spacing w:line="360" w:lineRule="auto"/>
        <w:jc w:val="left"/>
        <w:rPr>
          <w:b w:val="0"/>
          <w:lang w:val="en-GB"/>
        </w:rPr>
      </w:pPr>
      <w:r w:rsidRPr="005646A8">
        <w:rPr>
          <w:b w:val="0"/>
          <w:lang w:val="en-GB"/>
        </w:rPr>
        <w:lastRenderedPageBreak/>
        <w:t>User consent</w:t>
      </w:r>
      <w:r w:rsidRPr="005646A8">
        <w:rPr>
          <w:b w:val="0"/>
          <w:lang w:val="en-GB"/>
        </w:rPr>
        <w:br/>
      </w:r>
      <w:r w:rsidRPr="005646A8">
        <w:rPr>
          <w:b w:val="0"/>
          <w:lang w:val="en-GB"/>
        </w:rPr>
        <w:br/>
      </w:r>
      <w:proofErr w:type="gramStart"/>
      <w:r w:rsidRPr="005646A8">
        <w:rPr>
          <w:b w:val="0"/>
          <w:lang w:val="en-GB"/>
        </w:rPr>
        <w:t>If</w:t>
      </w:r>
      <w:proofErr w:type="gramEnd"/>
      <w:r w:rsidRPr="005646A8">
        <w:rPr>
          <w:b w:val="0"/>
          <w:lang w:val="en-GB"/>
        </w:rPr>
        <w:t xml:space="preserve"> user consent is needed – notifications to this effect will be pushed to the user as part of the setup process</w:t>
      </w:r>
      <w:r w:rsidRPr="00C7022F">
        <w:rPr>
          <w:b w:val="0"/>
          <w:lang w:val="en-GB"/>
        </w:rPr>
        <w:t xml:space="preserve">. </w:t>
      </w:r>
    </w:p>
    <w:p w:rsidR="005646A8" w:rsidRDefault="005646A8" w:rsidP="005646A8">
      <w:pPr>
        <w:pStyle w:val="AxureTOCHeading"/>
        <w:spacing w:line="360" w:lineRule="auto"/>
        <w:ind w:left="2736"/>
        <w:jc w:val="left"/>
        <w:rPr>
          <w:b w:val="0"/>
          <w:lang w:val="en-GB"/>
        </w:rPr>
      </w:pPr>
    </w:p>
    <w:p w:rsidR="005646A8" w:rsidRDefault="005646A8" w:rsidP="005646A8">
      <w:pPr>
        <w:pStyle w:val="AxureTOCHeading"/>
        <w:numPr>
          <w:ilvl w:val="4"/>
          <w:numId w:val="18"/>
        </w:numPr>
        <w:spacing w:line="360" w:lineRule="auto"/>
        <w:jc w:val="left"/>
        <w:rPr>
          <w:b w:val="0"/>
          <w:lang w:val="en-GB"/>
        </w:rPr>
      </w:pPr>
      <w:r>
        <w:rPr>
          <w:b w:val="0"/>
          <w:lang w:val="en-GB"/>
        </w:rPr>
        <w:t xml:space="preserve">Other portal behaviour </w:t>
      </w:r>
    </w:p>
    <w:p w:rsidR="005646A8" w:rsidRDefault="005646A8" w:rsidP="005646A8">
      <w:pPr>
        <w:pStyle w:val="AxureTOCHeading"/>
        <w:numPr>
          <w:ilvl w:val="5"/>
          <w:numId w:val="18"/>
        </w:numPr>
        <w:spacing w:line="360" w:lineRule="auto"/>
        <w:jc w:val="left"/>
        <w:rPr>
          <w:b w:val="0"/>
          <w:lang w:val="en-GB"/>
        </w:rPr>
      </w:pPr>
      <w:r>
        <w:rPr>
          <w:b w:val="0"/>
          <w:lang w:val="en-GB"/>
        </w:rPr>
        <w:t xml:space="preserve">CMP V2 specification will include control over ‘prescription and consent logging </w:t>
      </w:r>
    </w:p>
    <w:p w:rsidR="005646A8" w:rsidRPr="00C7022F" w:rsidRDefault="005646A8" w:rsidP="005646A8">
      <w:pPr>
        <w:pStyle w:val="AxureTOCHeading"/>
        <w:numPr>
          <w:ilvl w:val="5"/>
          <w:numId w:val="18"/>
        </w:numPr>
        <w:spacing w:line="360" w:lineRule="auto"/>
        <w:jc w:val="left"/>
        <w:rPr>
          <w:b w:val="0"/>
          <w:lang w:val="en-GB"/>
        </w:rPr>
      </w:pPr>
      <w:r>
        <w:rPr>
          <w:b w:val="0"/>
          <w:lang w:val="en-GB"/>
        </w:rPr>
        <w:t xml:space="preserve">FFP V2 </w:t>
      </w:r>
      <w:proofErr w:type="gramStart"/>
      <w:r>
        <w:rPr>
          <w:b w:val="0"/>
          <w:lang w:val="en-GB"/>
        </w:rPr>
        <w:t>specification  will</w:t>
      </w:r>
      <w:proofErr w:type="gramEnd"/>
      <w:r>
        <w:rPr>
          <w:b w:val="0"/>
          <w:lang w:val="en-GB"/>
        </w:rPr>
        <w:t xml:space="preserve"> include any updates required to deal with receipt of viewing and alert invitations. (including the option to decline receiving an alert) </w:t>
      </w:r>
    </w:p>
    <w:p w:rsidR="00C91F87" w:rsidRDefault="00F97862" w:rsidP="005E596C">
      <w:pPr>
        <w:pStyle w:val="AxureTOCHeading"/>
        <w:spacing w:line="360" w:lineRule="auto"/>
        <w:ind w:left="2736"/>
        <w:jc w:val="left"/>
        <w:rPr>
          <w:b w:val="0"/>
          <w:lang w:val="en-GB"/>
        </w:rPr>
      </w:pPr>
      <w:r>
        <w:rPr>
          <w:b w:val="0"/>
          <w:lang w:val="en-GB"/>
        </w:rPr>
        <w:br/>
      </w:r>
      <w:r w:rsidR="00C91F87">
        <w:rPr>
          <w:b w:val="0"/>
          <w:lang w:val="en-GB"/>
        </w:rPr>
        <w:br/>
      </w:r>
      <w:r w:rsidR="00C91F87">
        <w:rPr>
          <w:b w:val="0"/>
          <w:lang w:val="en-GB"/>
        </w:rPr>
        <w:br/>
      </w:r>
    </w:p>
    <w:p w:rsidR="00CD0E54" w:rsidRPr="006420B9" w:rsidRDefault="00C91F87" w:rsidP="00C91F87">
      <w:pPr>
        <w:pStyle w:val="AxureTOCHeading"/>
        <w:spacing w:line="360" w:lineRule="auto"/>
        <w:ind w:left="2232"/>
        <w:jc w:val="left"/>
        <w:rPr>
          <w:b w:val="0"/>
          <w:lang w:val="en-GB"/>
        </w:rPr>
      </w:pPr>
      <w:r>
        <w:rPr>
          <w:b w:val="0"/>
          <w:lang w:val="en-GB"/>
        </w:rPr>
        <w:t xml:space="preserve"> </w:t>
      </w:r>
      <w:r w:rsidR="006420B9">
        <w:rPr>
          <w:b w:val="0"/>
          <w:lang w:val="en-GB"/>
        </w:rPr>
        <w:br/>
      </w:r>
      <w:r w:rsidR="00F877E9" w:rsidRPr="006420B9">
        <w:rPr>
          <w:b w:val="0"/>
          <w:lang w:val="en-GB"/>
        </w:rPr>
        <w:br/>
      </w:r>
      <w:r w:rsidR="00F877E9" w:rsidRPr="006420B9">
        <w:rPr>
          <w:b w:val="0"/>
          <w:lang w:val="en-GB"/>
        </w:rPr>
        <w:br/>
      </w:r>
    </w:p>
    <w:p w:rsidR="00B9377F" w:rsidRPr="009430C2" w:rsidRDefault="00B9377F" w:rsidP="00CC563A">
      <w:pPr>
        <w:pStyle w:val="AxureTOCHeading"/>
        <w:keepNext/>
        <w:spacing w:line="360" w:lineRule="auto"/>
        <w:ind w:left="792"/>
        <w:jc w:val="left"/>
        <w:rPr>
          <w:lang w:val="en-GB"/>
        </w:rPr>
      </w:pPr>
    </w:p>
    <w:p w:rsidR="00B9377F" w:rsidRPr="00451BC5" w:rsidRDefault="00B9377F" w:rsidP="00B9377F">
      <w:pPr>
        <w:rPr>
          <w:lang w:val="en-GB"/>
        </w:rPr>
      </w:pPr>
    </w:p>
    <w:p w:rsidR="00B9377F" w:rsidRPr="00451BC5" w:rsidRDefault="00B9377F" w:rsidP="00B9377F">
      <w:pPr>
        <w:rPr>
          <w:lang w:val="en-GB"/>
        </w:rPr>
      </w:pPr>
    </w:p>
    <w:p w:rsidR="00B42B15" w:rsidRPr="00451BC5" w:rsidRDefault="00B9377F" w:rsidP="00B9377F">
      <w:pPr>
        <w:tabs>
          <w:tab w:val="left" w:pos="7280"/>
        </w:tabs>
        <w:rPr>
          <w:lang w:val="en-GB"/>
        </w:rPr>
      </w:pPr>
      <w:r w:rsidRPr="00451BC5">
        <w:rPr>
          <w:lang w:val="en-GB"/>
        </w:rPr>
        <w:tab/>
      </w:r>
    </w:p>
    <w:sectPr w:rsidR="00B42B15" w:rsidRPr="00451BC5" w:rsidSect="004F3FB3">
      <w:headerReference w:type="default" r:id="rId11"/>
      <w:footerReference w:type="default" r:id="rId12"/>
      <w:type w:val="continuous"/>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75" w:rsidRDefault="00023B75" w:rsidP="00093BE1">
      <w:pPr>
        <w:spacing w:before="0" w:after="0"/>
      </w:pPr>
      <w:r>
        <w:separator/>
      </w:r>
    </w:p>
  </w:endnote>
  <w:endnote w:type="continuationSeparator" w:id="0">
    <w:p w:rsidR="00023B75" w:rsidRDefault="00023B75" w:rsidP="00093B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single" w:sz="4" w:space="0" w:color="404040" w:themeColor="text1" w:themeTint="BF"/>
        <w:insideV w:val="none" w:sz="0" w:space="0" w:color="auto"/>
      </w:tblBorders>
      <w:tblLook w:val="04A0" w:firstRow="1" w:lastRow="0" w:firstColumn="1" w:lastColumn="0" w:noHBand="0" w:noVBand="1"/>
    </w:tblPr>
    <w:tblGrid>
      <w:gridCol w:w="4878"/>
      <w:gridCol w:w="1260"/>
      <w:gridCol w:w="4878"/>
    </w:tblGrid>
    <w:tr w:rsidR="0069194C" w:rsidTr="001F050D">
      <w:trPr>
        <w:trHeight w:val="180"/>
      </w:trPr>
      <w:tc>
        <w:tcPr>
          <w:tcW w:w="2214" w:type="pct"/>
        </w:tcPr>
        <w:p w:rsidR="0069194C" w:rsidRDefault="0069194C">
          <w:pPr>
            <w:pStyle w:val="Footer"/>
          </w:pPr>
        </w:p>
      </w:tc>
      <w:tc>
        <w:tcPr>
          <w:tcW w:w="572" w:type="pct"/>
          <w:vMerge w:val="restart"/>
          <w:vAlign w:val="center"/>
        </w:tcPr>
        <w:p w:rsidR="0069194C" w:rsidRPr="00CC63DF" w:rsidRDefault="0069194C" w:rsidP="00CC63DF">
          <w:pPr>
            <w:pStyle w:val="Footer"/>
            <w:jc w:val="center"/>
            <w:rPr>
              <w:rFonts w:asciiTheme="majorHAnsi" w:hAnsiTheme="majorHAnsi"/>
              <w:color w:val="404040" w:themeColor="text1" w:themeTint="BF"/>
              <w:sz w:val="22"/>
              <w:szCs w:val="22"/>
            </w:rPr>
          </w:pPr>
          <w:r w:rsidRPr="00CC63DF">
            <w:rPr>
              <w:rFonts w:asciiTheme="majorHAnsi" w:hAnsiTheme="majorHAnsi"/>
              <w:color w:val="404040" w:themeColor="text1" w:themeTint="BF"/>
              <w:sz w:val="22"/>
              <w:szCs w:val="22"/>
            </w:rPr>
            <w:t xml:space="preserve">Page </w:t>
          </w:r>
          <w:r w:rsidRPr="00CC63DF">
            <w:rPr>
              <w:rFonts w:asciiTheme="majorHAnsi" w:hAnsiTheme="majorHAnsi"/>
              <w:color w:val="404040" w:themeColor="text1" w:themeTint="BF"/>
              <w:sz w:val="22"/>
              <w:szCs w:val="22"/>
            </w:rPr>
            <w:fldChar w:fldCharType="begin"/>
          </w:r>
          <w:r w:rsidRPr="00CC63DF">
            <w:rPr>
              <w:rFonts w:asciiTheme="majorHAnsi" w:hAnsiTheme="majorHAnsi"/>
              <w:color w:val="404040" w:themeColor="text1" w:themeTint="BF"/>
              <w:sz w:val="22"/>
              <w:szCs w:val="22"/>
            </w:rPr>
            <w:instrText xml:space="preserve"> PAGE  \* MERGEFORMAT </w:instrText>
          </w:r>
          <w:r w:rsidRPr="00CC63DF">
            <w:rPr>
              <w:rFonts w:asciiTheme="majorHAnsi" w:hAnsiTheme="majorHAnsi"/>
              <w:color w:val="404040" w:themeColor="text1" w:themeTint="BF"/>
              <w:sz w:val="22"/>
              <w:szCs w:val="22"/>
            </w:rPr>
            <w:fldChar w:fldCharType="separate"/>
          </w:r>
          <w:r w:rsidR="00D55D2E">
            <w:rPr>
              <w:rFonts w:asciiTheme="majorHAnsi" w:hAnsiTheme="majorHAnsi"/>
              <w:noProof/>
              <w:color w:val="404040" w:themeColor="text1" w:themeTint="BF"/>
              <w:sz w:val="22"/>
              <w:szCs w:val="22"/>
            </w:rPr>
            <w:t>17</w:t>
          </w:r>
          <w:r w:rsidRPr="00CC63DF">
            <w:rPr>
              <w:rFonts w:asciiTheme="majorHAnsi" w:hAnsiTheme="majorHAnsi"/>
              <w:color w:val="404040" w:themeColor="text1" w:themeTint="BF"/>
              <w:sz w:val="22"/>
              <w:szCs w:val="22"/>
            </w:rPr>
            <w:fldChar w:fldCharType="end"/>
          </w:r>
        </w:p>
      </w:tc>
      <w:tc>
        <w:tcPr>
          <w:tcW w:w="2214" w:type="pct"/>
        </w:tcPr>
        <w:p w:rsidR="0069194C" w:rsidRDefault="0069194C">
          <w:pPr>
            <w:pStyle w:val="Footer"/>
          </w:pPr>
        </w:p>
      </w:tc>
    </w:tr>
    <w:tr w:rsidR="0069194C" w:rsidTr="001F050D">
      <w:tc>
        <w:tcPr>
          <w:tcW w:w="2214" w:type="pct"/>
        </w:tcPr>
        <w:p w:rsidR="0069194C" w:rsidRDefault="0069194C">
          <w:pPr>
            <w:pStyle w:val="Footer"/>
          </w:pPr>
        </w:p>
      </w:tc>
      <w:tc>
        <w:tcPr>
          <w:tcW w:w="572" w:type="pct"/>
          <w:vMerge/>
          <w:vAlign w:val="center"/>
        </w:tcPr>
        <w:p w:rsidR="0069194C" w:rsidRDefault="0069194C" w:rsidP="00CC63DF">
          <w:pPr>
            <w:pStyle w:val="Footer"/>
            <w:jc w:val="center"/>
          </w:pPr>
        </w:p>
      </w:tc>
      <w:tc>
        <w:tcPr>
          <w:tcW w:w="2214" w:type="pct"/>
        </w:tcPr>
        <w:p w:rsidR="0069194C" w:rsidRDefault="0069194C">
          <w:pPr>
            <w:pStyle w:val="Footer"/>
          </w:pPr>
        </w:p>
      </w:tc>
    </w:tr>
  </w:tbl>
  <w:p w:rsidR="0069194C" w:rsidRDefault="00691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75" w:rsidRDefault="00023B75" w:rsidP="00093BE1">
      <w:pPr>
        <w:spacing w:before="0" w:after="0"/>
      </w:pPr>
      <w:r>
        <w:separator/>
      </w:r>
    </w:p>
  </w:footnote>
  <w:footnote w:type="continuationSeparator" w:id="0">
    <w:p w:rsidR="00023B75" w:rsidRDefault="00023B75" w:rsidP="00093BE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404040" w:themeColor="text1" w:themeTint="BF"/>
        <w:right w:val="none" w:sz="0" w:space="0" w:color="auto"/>
      </w:tblBorders>
      <w:tblLook w:val="04A0" w:firstRow="1" w:lastRow="0" w:firstColumn="1" w:lastColumn="0" w:noHBand="0" w:noVBand="1"/>
    </w:tblPr>
    <w:tblGrid>
      <w:gridCol w:w="11016"/>
    </w:tblGrid>
    <w:tr w:rsidR="0069194C" w:rsidRPr="003E5A01" w:rsidTr="0021530D">
      <w:trPr>
        <w:trHeight w:val="270"/>
      </w:trPr>
      <w:tc>
        <w:tcPr>
          <w:tcW w:w="5000" w:type="pct"/>
        </w:tcPr>
        <w:sdt>
          <w:sdtPr>
            <w:rPr>
              <w:rFonts w:asciiTheme="majorHAnsi" w:hAnsiTheme="majorHAnsi"/>
              <w:color w:val="404040" w:themeColor="text1" w:themeTint="BF"/>
            </w:rPr>
            <w:alias w:val="Title"/>
            <w:id w:val="-1615893444"/>
            <w:dataBinding w:prefixMappings="xmlns:ns0='http://schemas.openxmlformats.org/package/2006/metadata/core-properties' xmlns:ns1='http://purl.org/dc/elements/1.1/'" w:xpath="/ns0:coreProperties[1]/ns1:title[1]" w:storeItemID="{6C3C8BC8-F283-45AE-878A-BAB7291924A1}"/>
            <w:text/>
          </w:sdtPr>
          <w:sdtEndPr/>
          <w:sdtContent>
            <w:p w:rsidR="0069194C" w:rsidRPr="003E5A01" w:rsidRDefault="0069194C" w:rsidP="00557485">
              <w:pPr>
                <w:pStyle w:val="NoSpacing"/>
                <w:rPr>
                  <w:rFonts w:asciiTheme="majorHAnsi" w:hAnsiTheme="majorHAnsi"/>
                </w:rPr>
              </w:pPr>
              <w:r>
                <w:rPr>
                  <w:rFonts w:asciiTheme="majorHAnsi" w:hAnsiTheme="majorHAnsi"/>
                  <w:color w:val="404040" w:themeColor="text1" w:themeTint="BF"/>
                  <w:lang w:val="en-GB"/>
                </w:rPr>
                <w:t>E Care @ Home</w:t>
              </w:r>
            </w:p>
          </w:sdtContent>
        </w:sdt>
      </w:tc>
    </w:tr>
  </w:tbl>
  <w:p w:rsidR="0069194C" w:rsidRDefault="0069194C" w:rsidP="00775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6C6AA8E"/>
    <w:lvl w:ilvl="0">
      <w:start w:val="1"/>
      <w:numFmt w:val="decimal"/>
      <w:lvlText w:val="%1."/>
      <w:lvlJc w:val="left"/>
      <w:pPr>
        <w:tabs>
          <w:tab w:val="num" w:pos="720"/>
        </w:tabs>
        <w:ind w:left="720" w:hanging="360"/>
      </w:pPr>
    </w:lvl>
  </w:abstractNum>
  <w:abstractNum w:abstractNumId="1">
    <w:nsid w:val="FFFFFF82"/>
    <w:multiLevelType w:val="singleLevel"/>
    <w:tmpl w:val="3678E7D2"/>
    <w:lvl w:ilvl="0">
      <w:start w:val="1"/>
      <w:numFmt w:val="bullet"/>
      <w:lvlText w:val=""/>
      <w:lvlJc w:val="left"/>
      <w:pPr>
        <w:tabs>
          <w:tab w:val="num" w:pos="1080"/>
        </w:tabs>
        <w:ind w:left="1080" w:hanging="360"/>
      </w:pPr>
      <w:rPr>
        <w:rFonts w:ascii="Symbol" w:hAnsi="Symbol" w:hint="default"/>
      </w:rPr>
    </w:lvl>
  </w:abstractNum>
  <w:abstractNum w:abstractNumId="2">
    <w:nsid w:val="08AA0C01"/>
    <w:multiLevelType w:val="hybridMultilevel"/>
    <w:tmpl w:val="20D2886E"/>
    <w:lvl w:ilvl="0" w:tplc="5D4E0A0A">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9D2F2B"/>
    <w:multiLevelType w:val="multilevel"/>
    <w:tmpl w:val="7924BD0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A202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8F76453"/>
    <w:multiLevelType w:val="multilevel"/>
    <w:tmpl w:val="15E687B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66F88"/>
    <w:multiLevelType w:val="multilevel"/>
    <w:tmpl w:val="FBCC5F9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841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20180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0976D6"/>
    <w:multiLevelType w:val="multilevel"/>
    <w:tmpl w:val="811A2C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E52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6219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C9E532A"/>
    <w:multiLevelType w:val="multilevel"/>
    <w:tmpl w:val="B046F4DC"/>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92"/>
        </w:tabs>
        <w:ind w:left="0" w:firstLine="0"/>
      </w:pPr>
    </w:lvl>
    <w:lvl w:ilvl="2">
      <w:start w:val="1"/>
      <w:numFmt w:val="decimal"/>
      <w:suff w:val="space"/>
      <w:lvlText w:val="%1.%2.%3."/>
      <w:lvlJc w:val="left"/>
      <w:pPr>
        <w:tabs>
          <w:tab w:val="num" w:pos="1440"/>
        </w:tabs>
        <w:ind w:left="0" w:firstLine="0"/>
      </w:pPr>
    </w:lvl>
    <w:lvl w:ilvl="3">
      <w:start w:val="1"/>
      <w:numFmt w:val="decimal"/>
      <w:suff w:val="space"/>
      <w:lvlText w:val="%1.%2.%3.%4."/>
      <w:lvlJc w:val="left"/>
      <w:pPr>
        <w:tabs>
          <w:tab w:val="num" w:pos="216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8BA71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147C19"/>
    <w:multiLevelType w:val="hybridMultilevel"/>
    <w:tmpl w:val="02605DCC"/>
    <w:lvl w:ilvl="0" w:tplc="6A5A56DE">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12E5532"/>
    <w:multiLevelType w:val="hybridMultilevel"/>
    <w:tmpl w:val="07CC751C"/>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AB6FB9"/>
    <w:multiLevelType w:val="hybridMultilevel"/>
    <w:tmpl w:val="D86A1966"/>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CB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EBA5A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C025FA"/>
    <w:multiLevelType w:val="multilevel"/>
    <w:tmpl w:val="B9E64F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color w:val="auto"/>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897513"/>
    <w:multiLevelType w:val="hybridMultilevel"/>
    <w:tmpl w:val="D28019A8"/>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28D01460">
      <w:numFmt w:val="bullet"/>
      <w:lvlText w:val=""/>
      <w:lvlJc w:val="left"/>
      <w:pPr>
        <w:ind w:left="2160" w:hanging="360"/>
      </w:pPr>
      <w:rPr>
        <w:rFonts w:ascii="Symbol" w:eastAsia="Times New Roman" w:hAnsi="Symbol" w:cs="Arial" w:hint="default"/>
        <w:color w:val="000000"/>
      </w:rPr>
    </w:lvl>
    <w:lvl w:ilvl="3" w:tplc="808C0FAE">
      <w:start w:val="1"/>
      <w:numFmt w:val="bullet"/>
      <w:lvlText w:val=""/>
      <w:lvlJc w:val="left"/>
      <w:pPr>
        <w:ind w:left="2880" w:hanging="360"/>
      </w:pPr>
      <w:rPr>
        <w:rFonts w:ascii="Symbol" w:hAnsi="Symbol" w:hint="default"/>
        <w:color w:val="auto"/>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86B7F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E76D9D"/>
    <w:multiLevelType w:val="hybridMultilevel"/>
    <w:tmpl w:val="44DAD404"/>
    <w:lvl w:ilvl="0" w:tplc="73A4E200">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21"/>
  </w:num>
  <w:num w:numId="5">
    <w:abstractNumId w:val="4"/>
  </w:num>
  <w:num w:numId="6">
    <w:abstractNumId w:val="7"/>
  </w:num>
  <w:num w:numId="7">
    <w:abstractNumId w:val="13"/>
  </w:num>
  <w:num w:numId="8">
    <w:abstractNumId w:val="22"/>
  </w:num>
  <w:num w:numId="9">
    <w:abstractNumId w:val="1"/>
  </w:num>
  <w:num w:numId="10">
    <w:abstractNumId w:val="0"/>
  </w:num>
  <w:num w:numId="11">
    <w:abstractNumId w:val="20"/>
  </w:num>
  <w:num w:numId="12">
    <w:abstractNumId w:val="16"/>
  </w:num>
  <w:num w:numId="13">
    <w:abstractNumId w:val="15"/>
  </w:num>
  <w:num w:numId="14">
    <w:abstractNumId w:val="23"/>
  </w:num>
  <w:num w:numId="15">
    <w:abstractNumId w:val="14"/>
  </w:num>
  <w:num w:numId="16">
    <w:abstractNumId w:val="2"/>
  </w:num>
  <w:num w:numId="17">
    <w:abstractNumId w:val="10"/>
  </w:num>
  <w:num w:numId="18">
    <w:abstractNumId w:val="19"/>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7A"/>
    <w:rsid w:val="00001254"/>
    <w:rsid w:val="00003612"/>
    <w:rsid w:val="0001114C"/>
    <w:rsid w:val="0001461D"/>
    <w:rsid w:val="00023B75"/>
    <w:rsid w:val="0004443F"/>
    <w:rsid w:val="00045C86"/>
    <w:rsid w:val="000465B2"/>
    <w:rsid w:val="00050CE1"/>
    <w:rsid w:val="00052AC9"/>
    <w:rsid w:val="00053FC5"/>
    <w:rsid w:val="0005473D"/>
    <w:rsid w:val="00057B70"/>
    <w:rsid w:val="000672C8"/>
    <w:rsid w:val="00075991"/>
    <w:rsid w:val="00077D80"/>
    <w:rsid w:val="000825CA"/>
    <w:rsid w:val="00090EEF"/>
    <w:rsid w:val="00093BE1"/>
    <w:rsid w:val="0009752E"/>
    <w:rsid w:val="000A0635"/>
    <w:rsid w:val="000A28B0"/>
    <w:rsid w:val="000A4636"/>
    <w:rsid w:val="000B71A0"/>
    <w:rsid w:val="000C0543"/>
    <w:rsid w:val="000C07F5"/>
    <w:rsid w:val="000C1D1F"/>
    <w:rsid w:val="000C5777"/>
    <w:rsid w:val="000D14A8"/>
    <w:rsid w:val="000E72B0"/>
    <w:rsid w:val="000F3D84"/>
    <w:rsid w:val="0010769D"/>
    <w:rsid w:val="00117A19"/>
    <w:rsid w:val="001200C5"/>
    <w:rsid w:val="001204D0"/>
    <w:rsid w:val="0013113E"/>
    <w:rsid w:val="001429D8"/>
    <w:rsid w:val="0014359B"/>
    <w:rsid w:val="0015131A"/>
    <w:rsid w:val="00154987"/>
    <w:rsid w:val="001605F6"/>
    <w:rsid w:val="001672E3"/>
    <w:rsid w:val="00167BFF"/>
    <w:rsid w:val="001716EB"/>
    <w:rsid w:val="00173CAF"/>
    <w:rsid w:val="00177EDB"/>
    <w:rsid w:val="00193B9C"/>
    <w:rsid w:val="001A381D"/>
    <w:rsid w:val="001B3AFE"/>
    <w:rsid w:val="001B5C4A"/>
    <w:rsid w:val="001C32ED"/>
    <w:rsid w:val="001C5100"/>
    <w:rsid w:val="001D1D0D"/>
    <w:rsid w:val="001D2E9F"/>
    <w:rsid w:val="001D59A3"/>
    <w:rsid w:val="001E0F63"/>
    <w:rsid w:val="001F050D"/>
    <w:rsid w:val="00212884"/>
    <w:rsid w:val="0021530D"/>
    <w:rsid w:val="00215960"/>
    <w:rsid w:val="0021768A"/>
    <w:rsid w:val="00221722"/>
    <w:rsid w:val="0023791B"/>
    <w:rsid w:val="002422D5"/>
    <w:rsid w:val="00257AD2"/>
    <w:rsid w:val="00260A8E"/>
    <w:rsid w:val="00274EC3"/>
    <w:rsid w:val="0028212C"/>
    <w:rsid w:val="0028301E"/>
    <w:rsid w:val="00283277"/>
    <w:rsid w:val="00297A2D"/>
    <w:rsid w:val="00297DB6"/>
    <w:rsid w:val="002A35DE"/>
    <w:rsid w:val="002C29B9"/>
    <w:rsid w:val="002C3499"/>
    <w:rsid w:val="002C4A33"/>
    <w:rsid w:val="002C512F"/>
    <w:rsid w:val="002C534E"/>
    <w:rsid w:val="002F4A20"/>
    <w:rsid w:val="00301362"/>
    <w:rsid w:val="003040CD"/>
    <w:rsid w:val="00304D0B"/>
    <w:rsid w:val="00317D15"/>
    <w:rsid w:val="00330BD7"/>
    <w:rsid w:val="00334AC6"/>
    <w:rsid w:val="003350D7"/>
    <w:rsid w:val="003353D4"/>
    <w:rsid w:val="00335861"/>
    <w:rsid w:val="00345F82"/>
    <w:rsid w:val="00346727"/>
    <w:rsid w:val="00351D3E"/>
    <w:rsid w:val="00354CDE"/>
    <w:rsid w:val="00360CB9"/>
    <w:rsid w:val="00366D90"/>
    <w:rsid w:val="00370D02"/>
    <w:rsid w:val="003734C9"/>
    <w:rsid w:val="00377999"/>
    <w:rsid w:val="00390D60"/>
    <w:rsid w:val="003911C8"/>
    <w:rsid w:val="00395368"/>
    <w:rsid w:val="003A0EE9"/>
    <w:rsid w:val="003A1866"/>
    <w:rsid w:val="003A1F8B"/>
    <w:rsid w:val="003A3E3E"/>
    <w:rsid w:val="003C4C98"/>
    <w:rsid w:val="003C4D08"/>
    <w:rsid w:val="003D4FD2"/>
    <w:rsid w:val="003E1F79"/>
    <w:rsid w:val="003E5A01"/>
    <w:rsid w:val="003E6F8C"/>
    <w:rsid w:val="003E732E"/>
    <w:rsid w:val="003F0575"/>
    <w:rsid w:val="004049B6"/>
    <w:rsid w:val="004103E8"/>
    <w:rsid w:val="004120BE"/>
    <w:rsid w:val="004144D0"/>
    <w:rsid w:val="004144E4"/>
    <w:rsid w:val="004323D5"/>
    <w:rsid w:val="004434C4"/>
    <w:rsid w:val="0044363A"/>
    <w:rsid w:val="00451BC5"/>
    <w:rsid w:val="0046202E"/>
    <w:rsid w:val="00470B0B"/>
    <w:rsid w:val="00473CA9"/>
    <w:rsid w:val="00477D63"/>
    <w:rsid w:val="004852C3"/>
    <w:rsid w:val="00492091"/>
    <w:rsid w:val="0049565E"/>
    <w:rsid w:val="004A0066"/>
    <w:rsid w:val="004A0594"/>
    <w:rsid w:val="004A1967"/>
    <w:rsid w:val="004A2400"/>
    <w:rsid w:val="004B3D7A"/>
    <w:rsid w:val="004C1052"/>
    <w:rsid w:val="004C1B23"/>
    <w:rsid w:val="004C7972"/>
    <w:rsid w:val="004D04E9"/>
    <w:rsid w:val="004D5771"/>
    <w:rsid w:val="004F3FB3"/>
    <w:rsid w:val="00503D0B"/>
    <w:rsid w:val="0051004D"/>
    <w:rsid w:val="0051222B"/>
    <w:rsid w:val="005164E1"/>
    <w:rsid w:val="00524913"/>
    <w:rsid w:val="00526A97"/>
    <w:rsid w:val="00537AA6"/>
    <w:rsid w:val="00545301"/>
    <w:rsid w:val="00550F3B"/>
    <w:rsid w:val="005531D9"/>
    <w:rsid w:val="00554E0A"/>
    <w:rsid w:val="00557485"/>
    <w:rsid w:val="00560D78"/>
    <w:rsid w:val="00561B35"/>
    <w:rsid w:val="00563365"/>
    <w:rsid w:val="005646A8"/>
    <w:rsid w:val="00565767"/>
    <w:rsid w:val="005726A3"/>
    <w:rsid w:val="00584DF3"/>
    <w:rsid w:val="00585B0E"/>
    <w:rsid w:val="00586B48"/>
    <w:rsid w:val="00586C83"/>
    <w:rsid w:val="00587396"/>
    <w:rsid w:val="0059757A"/>
    <w:rsid w:val="00597A63"/>
    <w:rsid w:val="005A1E89"/>
    <w:rsid w:val="005A35F6"/>
    <w:rsid w:val="005B166B"/>
    <w:rsid w:val="005B740F"/>
    <w:rsid w:val="005B7DEE"/>
    <w:rsid w:val="005C3B6E"/>
    <w:rsid w:val="005C76A0"/>
    <w:rsid w:val="005E05C6"/>
    <w:rsid w:val="005E596C"/>
    <w:rsid w:val="005F592C"/>
    <w:rsid w:val="0060496B"/>
    <w:rsid w:val="00604C94"/>
    <w:rsid w:val="00605E1D"/>
    <w:rsid w:val="0060711B"/>
    <w:rsid w:val="00621C31"/>
    <w:rsid w:val="00627250"/>
    <w:rsid w:val="00630B41"/>
    <w:rsid w:val="00631309"/>
    <w:rsid w:val="00631480"/>
    <w:rsid w:val="00634D62"/>
    <w:rsid w:val="00634F1C"/>
    <w:rsid w:val="006420B9"/>
    <w:rsid w:val="00647540"/>
    <w:rsid w:val="006503EE"/>
    <w:rsid w:val="006676AC"/>
    <w:rsid w:val="0068474A"/>
    <w:rsid w:val="0069194C"/>
    <w:rsid w:val="00694A26"/>
    <w:rsid w:val="006A16B9"/>
    <w:rsid w:val="006A2A7D"/>
    <w:rsid w:val="006A6DCD"/>
    <w:rsid w:val="006B4EC6"/>
    <w:rsid w:val="006B6EA2"/>
    <w:rsid w:val="006B7196"/>
    <w:rsid w:val="006C1134"/>
    <w:rsid w:val="006C28FB"/>
    <w:rsid w:val="006C4158"/>
    <w:rsid w:val="006F436C"/>
    <w:rsid w:val="006F663D"/>
    <w:rsid w:val="007019AD"/>
    <w:rsid w:val="00704501"/>
    <w:rsid w:val="00712696"/>
    <w:rsid w:val="00723667"/>
    <w:rsid w:val="00747DC6"/>
    <w:rsid w:val="00772CBA"/>
    <w:rsid w:val="007738B0"/>
    <w:rsid w:val="0077501F"/>
    <w:rsid w:val="00775200"/>
    <w:rsid w:val="00781080"/>
    <w:rsid w:val="007829AF"/>
    <w:rsid w:val="00794465"/>
    <w:rsid w:val="00797384"/>
    <w:rsid w:val="007A3ABB"/>
    <w:rsid w:val="007A53D3"/>
    <w:rsid w:val="007A6BBB"/>
    <w:rsid w:val="007B1C0B"/>
    <w:rsid w:val="007B2A19"/>
    <w:rsid w:val="007B433D"/>
    <w:rsid w:val="007C0206"/>
    <w:rsid w:val="007C41EA"/>
    <w:rsid w:val="007D1422"/>
    <w:rsid w:val="007D77F1"/>
    <w:rsid w:val="007E526B"/>
    <w:rsid w:val="007F1384"/>
    <w:rsid w:val="007F4B31"/>
    <w:rsid w:val="007F69ED"/>
    <w:rsid w:val="00812B47"/>
    <w:rsid w:val="00813BF6"/>
    <w:rsid w:val="0081765F"/>
    <w:rsid w:val="0082528D"/>
    <w:rsid w:val="00826539"/>
    <w:rsid w:val="00833ECC"/>
    <w:rsid w:val="008408DA"/>
    <w:rsid w:val="00841874"/>
    <w:rsid w:val="00856190"/>
    <w:rsid w:val="00865911"/>
    <w:rsid w:val="0086676B"/>
    <w:rsid w:val="00871FCD"/>
    <w:rsid w:val="008747F2"/>
    <w:rsid w:val="00883458"/>
    <w:rsid w:val="008840E7"/>
    <w:rsid w:val="0089027D"/>
    <w:rsid w:val="008B1782"/>
    <w:rsid w:val="008B48DB"/>
    <w:rsid w:val="008C0387"/>
    <w:rsid w:val="008C04DF"/>
    <w:rsid w:val="008C2512"/>
    <w:rsid w:val="008C502E"/>
    <w:rsid w:val="008D2185"/>
    <w:rsid w:val="008E3703"/>
    <w:rsid w:val="008F2E24"/>
    <w:rsid w:val="009003B3"/>
    <w:rsid w:val="009044ED"/>
    <w:rsid w:val="00904913"/>
    <w:rsid w:val="00904D65"/>
    <w:rsid w:val="00904E48"/>
    <w:rsid w:val="00906BB4"/>
    <w:rsid w:val="00906DBD"/>
    <w:rsid w:val="009228D9"/>
    <w:rsid w:val="00923605"/>
    <w:rsid w:val="009276DC"/>
    <w:rsid w:val="00932922"/>
    <w:rsid w:val="009430C2"/>
    <w:rsid w:val="0095118F"/>
    <w:rsid w:val="00953C09"/>
    <w:rsid w:val="00956AFB"/>
    <w:rsid w:val="0096293B"/>
    <w:rsid w:val="00996BA9"/>
    <w:rsid w:val="009A5521"/>
    <w:rsid w:val="009C1C8E"/>
    <w:rsid w:val="009D21A9"/>
    <w:rsid w:val="009D6658"/>
    <w:rsid w:val="009E7D7A"/>
    <w:rsid w:val="009F441C"/>
    <w:rsid w:val="009F6624"/>
    <w:rsid w:val="00A00773"/>
    <w:rsid w:val="00A04CA2"/>
    <w:rsid w:val="00A05F47"/>
    <w:rsid w:val="00A139B7"/>
    <w:rsid w:val="00A16E22"/>
    <w:rsid w:val="00A17316"/>
    <w:rsid w:val="00A22151"/>
    <w:rsid w:val="00A26CE7"/>
    <w:rsid w:val="00A274FB"/>
    <w:rsid w:val="00A3632C"/>
    <w:rsid w:val="00A52A90"/>
    <w:rsid w:val="00A540C5"/>
    <w:rsid w:val="00A545CD"/>
    <w:rsid w:val="00A668EF"/>
    <w:rsid w:val="00A67C9A"/>
    <w:rsid w:val="00A87361"/>
    <w:rsid w:val="00A90805"/>
    <w:rsid w:val="00A94EA1"/>
    <w:rsid w:val="00A970DB"/>
    <w:rsid w:val="00AA6DEB"/>
    <w:rsid w:val="00AA7145"/>
    <w:rsid w:val="00AA775C"/>
    <w:rsid w:val="00AB1995"/>
    <w:rsid w:val="00AC49FE"/>
    <w:rsid w:val="00AC73E5"/>
    <w:rsid w:val="00AC776E"/>
    <w:rsid w:val="00AD1020"/>
    <w:rsid w:val="00AE4197"/>
    <w:rsid w:val="00AF7625"/>
    <w:rsid w:val="00B007A7"/>
    <w:rsid w:val="00B0387E"/>
    <w:rsid w:val="00B07C69"/>
    <w:rsid w:val="00B14927"/>
    <w:rsid w:val="00B1529F"/>
    <w:rsid w:val="00B213B9"/>
    <w:rsid w:val="00B21F56"/>
    <w:rsid w:val="00B345FA"/>
    <w:rsid w:val="00B40988"/>
    <w:rsid w:val="00B42B15"/>
    <w:rsid w:val="00B44158"/>
    <w:rsid w:val="00B457C9"/>
    <w:rsid w:val="00B4708D"/>
    <w:rsid w:val="00B60895"/>
    <w:rsid w:val="00B66C8E"/>
    <w:rsid w:val="00B77DA9"/>
    <w:rsid w:val="00B90397"/>
    <w:rsid w:val="00B9377F"/>
    <w:rsid w:val="00B93AF9"/>
    <w:rsid w:val="00B93B4C"/>
    <w:rsid w:val="00BA2E48"/>
    <w:rsid w:val="00BA48B8"/>
    <w:rsid w:val="00BA5537"/>
    <w:rsid w:val="00BB4EDF"/>
    <w:rsid w:val="00BB5ED8"/>
    <w:rsid w:val="00BB77CD"/>
    <w:rsid w:val="00BC4559"/>
    <w:rsid w:val="00BD04E1"/>
    <w:rsid w:val="00BD4369"/>
    <w:rsid w:val="00BE0FB8"/>
    <w:rsid w:val="00BE24BC"/>
    <w:rsid w:val="00BE407E"/>
    <w:rsid w:val="00BF5069"/>
    <w:rsid w:val="00BF520B"/>
    <w:rsid w:val="00C10EE6"/>
    <w:rsid w:val="00C2343F"/>
    <w:rsid w:val="00C3790F"/>
    <w:rsid w:val="00C5598E"/>
    <w:rsid w:val="00C5657F"/>
    <w:rsid w:val="00C56E90"/>
    <w:rsid w:val="00C57643"/>
    <w:rsid w:val="00C62A92"/>
    <w:rsid w:val="00C7022F"/>
    <w:rsid w:val="00C740D4"/>
    <w:rsid w:val="00C76879"/>
    <w:rsid w:val="00C8178C"/>
    <w:rsid w:val="00C91F87"/>
    <w:rsid w:val="00C934F2"/>
    <w:rsid w:val="00C96A0E"/>
    <w:rsid w:val="00C97500"/>
    <w:rsid w:val="00CA69B0"/>
    <w:rsid w:val="00CB0FA3"/>
    <w:rsid w:val="00CB1DD0"/>
    <w:rsid w:val="00CB32C6"/>
    <w:rsid w:val="00CB3C94"/>
    <w:rsid w:val="00CB5307"/>
    <w:rsid w:val="00CB6865"/>
    <w:rsid w:val="00CC563A"/>
    <w:rsid w:val="00CC63DF"/>
    <w:rsid w:val="00CD0E54"/>
    <w:rsid w:val="00CD4B1E"/>
    <w:rsid w:val="00CD70F9"/>
    <w:rsid w:val="00CD7A42"/>
    <w:rsid w:val="00CE06CB"/>
    <w:rsid w:val="00CF3DE0"/>
    <w:rsid w:val="00CF5588"/>
    <w:rsid w:val="00D04510"/>
    <w:rsid w:val="00D167A0"/>
    <w:rsid w:val="00D321F4"/>
    <w:rsid w:val="00D328AF"/>
    <w:rsid w:val="00D330DB"/>
    <w:rsid w:val="00D35989"/>
    <w:rsid w:val="00D37AAF"/>
    <w:rsid w:val="00D41AD6"/>
    <w:rsid w:val="00D45EB9"/>
    <w:rsid w:val="00D471FF"/>
    <w:rsid w:val="00D55D2E"/>
    <w:rsid w:val="00D57B22"/>
    <w:rsid w:val="00D57F95"/>
    <w:rsid w:val="00D67232"/>
    <w:rsid w:val="00D674F0"/>
    <w:rsid w:val="00D74598"/>
    <w:rsid w:val="00D810F0"/>
    <w:rsid w:val="00D90021"/>
    <w:rsid w:val="00DA586B"/>
    <w:rsid w:val="00DA756C"/>
    <w:rsid w:val="00DB12BA"/>
    <w:rsid w:val="00DB3DAE"/>
    <w:rsid w:val="00DB6D53"/>
    <w:rsid w:val="00DC04F5"/>
    <w:rsid w:val="00DC596A"/>
    <w:rsid w:val="00DC7D17"/>
    <w:rsid w:val="00DD5C72"/>
    <w:rsid w:val="00DE4C36"/>
    <w:rsid w:val="00DF29C7"/>
    <w:rsid w:val="00DF707E"/>
    <w:rsid w:val="00DF7B25"/>
    <w:rsid w:val="00E02C72"/>
    <w:rsid w:val="00E11AC0"/>
    <w:rsid w:val="00E321B2"/>
    <w:rsid w:val="00E335B0"/>
    <w:rsid w:val="00E34BE2"/>
    <w:rsid w:val="00E5303E"/>
    <w:rsid w:val="00E53A44"/>
    <w:rsid w:val="00E67DD0"/>
    <w:rsid w:val="00E72CFF"/>
    <w:rsid w:val="00E835B7"/>
    <w:rsid w:val="00E95319"/>
    <w:rsid w:val="00E96220"/>
    <w:rsid w:val="00EA6224"/>
    <w:rsid w:val="00EB35E6"/>
    <w:rsid w:val="00EB3F09"/>
    <w:rsid w:val="00EB52FD"/>
    <w:rsid w:val="00EC1C30"/>
    <w:rsid w:val="00EC6A7D"/>
    <w:rsid w:val="00ED4424"/>
    <w:rsid w:val="00ED72D6"/>
    <w:rsid w:val="00EE1EFF"/>
    <w:rsid w:val="00EE4A6C"/>
    <w:rsid w:val="00EF1133"/>
    <w:rsid w:val="00F038D2"/>
    <w:rsid w:val="00F1774C"/>
    <w:rsid w:val="00F2612B"/>
    <w:rsid w:val="00F301FA"/>
    <w:rsid w:val="00F35A2A"/>
    <w:rsid w:val="00F47C4F"/>
    <w:rsid w:val="00F508F0"/>
    <w:rsid w:val="00F55F84"/>
    <w:rsid w:val="00F63D4E"/>
    <w:rsid w:val="00F647AE"/>
    <w:rsid w:val="00F77642"/>
    <w:rsid w:val="00F80C46"/>
    <w:rsid w:val="00F86413"/>
    <w:rsid w:val="00F876E6"/>
    <w:rsid w:val="00F877E9"/>
    <w:rsid w:val="00F90671"/>
    <w:rsid w:val="00F91127"/>
    <w:rsid w:val="00F96BAD"/>
    <w:rsid w:val="00F97862"/>
    <w:rsid w:val="00FA356C"/>
    <w:rsid w:val="00FA3BE0"/>
    <w:rsid w:val="00FA4609"/>
    <w:rsid w:val="00FB48F5"/>
    <w:rsid w:val="00FC5EC1"/>
    <w:rsid w:val="00FC7F71"/>
    <w:rsid w:val="00FD0767"/>
    <w:rsid w:val="00FE62E5"/>
    <w:rsid w:val="00FE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09"/>
    <w:pPr>
      <w:spacing w:before="120" w:after="120"/>
    </w:pPr>
    <w:rPr>
      <w:rFonts w:ascii="Arial" w:hAnsi="Arial" w:cs="Arial"/>
      <w:sz w:val="18"/>
      <w:szCs w:val="24"/>
    </w:rPr>
  </w:style>
  <w:style w:type="paragraph" w:styleId="Heading1">
    <w:name w:val="heading 1"/>
    <w:basedOn w:val="Normal"/>
    <w:next w:val="Normal"/>
    <w:qFormat/>
    <w:rsid w:val="00D90021"/>
    <w:pPr>
      <w:keepNext/>
      <w:spacing w:before="240" w:after="60"/>
      <w:outlineLvl w:val="0"/>
    </w:pPr>
    <w:rPr>
      <w:b/>
      <w:bCs/>
      <w:kern w:val="32"/>
      <w:sz w:val="32"/>
      <w:szCs w:val="32"/>
    </w:rPr>
  </w:style>
  <w:style w:type="paragraph" w:styleId="Heading2">
    <w:name w:val="heading 2"/>
    <w:basedOn w:val="Normal"/>
    <w:next w:val="Normal"/>
    <w:qFormat/>
    <w:rsid w:val="00D90021"/>
    <w:pPr>
      <w:keepNext/>
      <w:spacing w:before="240" w:after="60"/>
      <w:outlineLvl w:val="1"/>
    </w:pPr>
    <w:rPr>
      <w:b/>
      <w:bCs/>
      <w:i/>
      <w:iCs/>
      <w:sz w:val="28"/>
      <w:szCs w:val="28"/>
    </w:rPr>
  </w:style>
  <w:style w:type="paragraph" w:styleId="Heading3">
    <w:name w:val="heading 3"/>
    <w:basedOn w:val="Normal"/>
    <w:next w:val="Normal"/>
    <w:qFormat/>
    <w:rsid w:val="00D90021"/>
    <w:pPr>
      <w:keepNext/>
      <w:spacing w:before="240" w:after="60"/>
      <w:outlineLvl w:val="2"/>
    </w:pPr>
    <w:rPr>
      <w:b/>
      <w:bCs/>
      <w:sz w:val="26"/>
      <w:szCs w:val="26"/>
    </w:rPr>
  </w:style>
  <w:style w:type="paragraph" w:styleId="Heading4">
    <w:name w:val="heading 4"/>
    <w:basedOn w:val="Normal"/>
    <w:next w:val="Normal"/>
    <w:link w:val="Heading4Char"/>
    <w:unhideWhenUsed/>
    <w:qFormat/>
    <w:rsid w:val="000A46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46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16E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60CB9"/>
    <w:pPr>
      <w:spacing w:line="360" w:lineRule="auto"/>
    </w:pPr>
    <w:rPr>
      <w:b/>
    </w:rPr>
  </w:style>
  <w:style w:type="paragraph" w:styleId="TOC2">
    <w:name w:val="toc 2"/>
    <w:basedOn w:val="Normal"/>
    <w:next w:val="Normal"/>
    <w:autoRedefine/>
    <w:uiPriority w:val="39"/>
    <w:rsid w:val="00360CB9"/>
    <w:pPr>
      <w:spacing w:line="360" w:lineRule="auto"/>
      <w:ind w:left="240"/>
    </w:pPr>
  </w:style>
  <w:style w:type="paragraph" w:styleId="TOC3">
    <w:name w:val="toc 3"/>
    <w:basedOn w:val="Normal"/>
    <w:next w:val="Normal"/>
    <w:autoRedefine/>
    <w:uiPriority w:val="39"/>
    <w:rsid w:val="00360CB9"/>
    <w:pPr>
      <w:spacing w:line="360" w:lineRule="auto"/>
      <w:ind w:left="480"/>
    </w:pPr>
  </w:style>
  <w:style w:type="paragraph" w:styleId="TOC4">
    <w:name w:val="toc 4"/>
    <w:basedOn w:val="Normal"/>
    <w:next w:val="Normal"/>
    <w:autoRedefine/>
    <w:uiPriority w:val="39"/>
    <w:rsid w:val="00360CB9"/>
    <w:pPr>
      <w:spacing w:line="360" w:lineRule="auto"/>
      <w:ind w:left="720"/>
    </w:pPr>
  </w:style>
  <w:style w:type="paragraph" w:styleId="TOC5">
    <w:name w:val="toc 5"/>
    <w:basedOn w:val="Normal"/>
    <w:next w:val="Normal"/>
    <w:autoRedefine/>
    <w:semiHidden/>
    <w:rsid w:val="00360CB9"/>
    <w:pPr>
      <w:spacing w:line="360" w:lineRule="auto"/>
      <w:ind w:left="960"/>
    </w:pPr>
  </w:style>
  <w:style w:type="character" w:styleId="Hyperlink">
    <w:name w:val="Hyperlink"/>
    <w:basedOn w:val="DefaultParagraphFont"/>
    <w:uiPriority w:val="99"/>
    <w:rsid w:val="00360CB9"/>
    <w:rPr>
      <w:color w:val="0000FF"/>
      <w:u w:val="single"/>
    </w:rPr>
  </w:style>
  <w:style w:type="paragraph" w:customStyle="1" w:styleId="AxureTOCHeading">
    <w:name w:val="AxureTOCHeading"/>
    <w:basedOn w:val="Normal"/>
    <w:rsid w:val="007B1C0B"/>
    <w:pPr>
      <w:spacing w:before="360"/>
      <w:jc w:val="center"/>
    </w:pPr>
    <w:rPr>
      <w:b/>
      <w:color w:val="404040" w:themeColor="text1" w:themeTint="BF"/>
      <w:sz w:val="24"/>
    </w:rPr>
  </w:style>
  <w:style w:type="paragraph" w:customStyle="1" w:styleId="AxureHeading1">
    <w:name w:val="AxureHeading1"/>
    <w:basedOn w:val="Normal"/>
    <w:rsid w:val="00FA4609"/>
    <w:pPr>
      <w:numPr>
        <w:numId w:val="4"/>
      </w:numPr>
      <w:spacing w:after="240"/>
    </w:pPr>
    <w:rPr>
      <w:b/>
      <w:color w:val="404040" w:themeColor="text1" w:themeTint="BF"/>
      <w:sz w:val="28"/>
    </w:rPr>
  </w:style>
  <w:style w:type="paragraph" w:customStyle="1" w:styleId="AxureHeading2">
    <w:name w:val="AxureHeading2"/>
    <w:basedOn w:val="Normal"/>
    <w:rsid w:val="00FA4609"/>
    <w:pPr>
      <w:numPr>
        <w:ilvl w:val="1"/>
        <w:numId w:val="4"/>
      </w:numPr>
    </w:pPr>
    <w:rPr>
      <w:b/>
      <w:color w:val="404040" w:themeColor="text1" w:themeTint="BF"/>
      <w:sz w:val="26"/>
    </w:rPr>
  </w:style>
  <w:style w:type="paragraph" w:customStyle="1" w:styleId="AxureHeading3">
    <w:name w:val="AxureHeading3"/>
    <w:basedOn w:val="Normal"/>
    <w:rsid w:val="00FA4609"/>
    <w:pPr>
      <w:numPr>
        <w:ilvl w:val="2"/>
        <w:numId w:val="4"/>
      </w:numPr>
      <w:spacing w:before="240"/>
    </w:pPr>
    <w:rPr>
      <w:b/>
      <w:color w:val="404040" w:themeColor="text1" w:themeTint="BF"/>
      <w:sz w:val="20"/>
    </w:rPr>
  </w:style>
  <w:style w:type="paragraph" w:customStyle="1" w:styleId="AxureHeading4">
    <w:name w:val="AxureHeading4"/>
    <w:basedOn w:val="Normal"/>
    <w:rsid w:val="00FA4609"/>
    <w:pPr>
      <w:numPr>
        <w:ilvl w:val="3"/>
        <w:numId w:val="4"/>
      </w:numPr>
      <w:spacing w:before="240"/>
    </w:pPr>
    <w:rPr>
      <w:b/>
      <w:i/>
      <w:color w:val="404040" w:themeColor="text1" w:themeTint="BF"/>
      <w:sz w:val="20"/>
    </w:rPr>
  </w:style>
  <w:style w:type="paragraph" w:customStyle="1" w:styleId="AxureTableHeaderText">
    <w:name w:val="AxureTableHeaderText"/>
    <w:basedOn w:val="Normal"/>
    <w:rsid w:val="004D04E9"/>
    <w:pPr>
      <w:spacing w:before="60" w:after="60"/>
    </w:pPr>
    <w:rPr>
      <w:b/>
      <w:sz w:val="16"/>
    </w:rPr>
  </w:style>
  <w:style w:type="paragraph" w:customStyle="1" w:styleId="AxureTableNormalText">
    <w:name w:val="AxureTableNormalText"/>
    <w:basedOn w:val="Normal"/>
    <w:rsid w:val="00FB48F5"/>
    <w:pPr>
      <w:spacing w:before="60" w:after="60"/>
    </w:pPr>
    <w:rPr>
      <w:sz w:val="16"/>
    </w:rPr>
  </w:style>
  <w:style w:type="paragraph" w:customStyle="1" w:styleId="AxureHeadingBasic">
    <w:name w:val="AxureHeadingBasic"/>
    <w:basedOn w:val="Normal"/>
    <w:rsid w:val="00FA4609"/>
    <w:pPr>
      <w:spacing w:before="240"/>
    </w:pPr>
    <w:rPr>
      <w:b/>
      <w:color w:val="404040" w:themeColor="text1" w:themeTint="BF"/>
      <w:u w:val="single"/>
    </w:rPr>
  </w:style>
  <w:style w:type="paragraph" w:styleId="DocumentMap">
    <w:name w:val="Document Map"/>
    <w:basedOn w:val="Normal"/>
    <w:semiHidden/>
    <w:rsid w:val="00D90021"/>
    <w:pPr>
      <w:shd w:val="clear" w:color="auto" w:fill="000080"/>
    </w:pPr>
    <w:rPr>
      <w:rFonts w:ascii="Tahoma" w:hAnsi="Tahoma" w:cs="Tahoma"/>
      <w:sz w:val="20"/>
      <w:szCs w:val="20"/>
    </w:rPr>
  </w:style>
  <w:style w:type="table" w:styleId="TableGrid">
    <w:name w:val="Table Grid"/>
    <w:basedOn w:val="TableNormal"/>
    <w:rsid w:val="00D90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1422"/>
    <w:rPr>
      <w:rFonts w:ascii="Tahoma" w:hAnsi="Tahoma" w:cs="Tahoma"/>
      <w:sz w:val="16"/>
      <w:szCs w:val="16"/>
    </w:rPr>
  </w:style>
  <w:style w:type="character" w:customStyle="1" w:styleId="BalloonTextChar">
    <w:name w:val="Balloon Text Char"/>
    <w:basedOn w:val="DefaultParagraphFont"/>
    <w:link w:val="BalloonText"/>
    <w:rsid w:val="007D1422"/>
    <w:rPr>
      <w:rFonts w:ascii="Tahoma" w:hAnsi="Tahoma" w:cs="Tahoma"/>
      <w:sz w:val="16"/>
      <w:szCs w:val="16"/>
    </w:rPr>
  </w:style>
  <w:style w:type="table" w:customStyle="1" w:styleId="AxureTableStyle">
    <w:name w:val="AxureTableStyle"/>
    <w:basedOn w:val="TableNormal"/>
    <w:uiPriority w:val="99"/>
    <w:rsid w:val="00050CE1"/>
    <w:rPr>
      <w:rFonts w:ascii="Arial" w:hAnsi="Arial"/>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4Char">
    <w:name w:val="Heading 4 Char"/>
    <w:basedOn w:val="DefaultParagraphFont"/>
    <w:link w:val="Heading4"/>
    <w:rsid w:val="000A4636"/>
    <w:rPr>
      <w:rFonts w:asciiTheme="majorHAnsi" w:eastAsiaTheme="majorEastAsia" w:hAnsiTheme="majorHAnsi" w:cstheme="majorBidi"/>
      <w:b/>
      <w:bCs/>
      <w:i/>
      <w:iCs/>
      <w:color w:val="4F81BD" w:themeColor="accent1"/>
      <w:sz w:val="18"/>
      <w:szCs w:val="24"/>
    </w:rPr>
  </w:style>
  <w:style w:type="character" w:customStyle="1" w:styleId="Heading5Char">
    <w:name w:val="Heading 5 Char"/>
    <w:basedOn w:val="DefaultParagraphFont"/>
    <w:link w:val="Heading5"/>
    <w:rsid w:val="000A4636"/>
    <w:rPr>
      <w:rFonts w:asciiTheme="majorHAnsi" w:eastAsiaTheme="majorEastAsia" w:hAnsiTheme="majorHAnsi" w:cstheme="majorBidi"/>
      <w:color w:val="243F60" w:themeColor="accent1" w:themeShade="7F"/>
      <w:sz w:val="18"/>
      <w:szCs w:val="24"/>
    </w:rPr>
  </w:style>
  <w:style w:type="paragraph" w:customStyle="1" w:styleId="AxureImageParagraph">
    <w:name w:val="AxureImageParagraph"/>
    <w:basedOn w:val="Normal"/>
    <w:qFormat/>
    <w:rsid w:val="00FA3BE0"/>
    <w:pPr>
      <w:jc w:val="center"/>
    </w:pPr>
  </w:style>
  <w:style w:type="paragraph" w:styleId="NoSpacing">
    <w:name w:val="No Spacing"/>
    <w:link w:val="NoSpacingChar"/>
    <w:uiPriority w:val="1"/>
    <w:qFormat/>
    <w:rsid w:val="00093BE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BE1"/>
    <w:rPr>
      <w:rFonts w:asciiTheme="minorHAnsi" w:eastAsiaTheme="minorEastAsia" w:hAnsiTheme="minorHAnsi" w:cstheme="minorBidi"/>
      <w:sz w:val="22"/>
      <w:szCs w:val="22"/>
    </w:rPr>
  </w:style>
  <w:style w:type="paragraph" w:styleId="Header">
    <w:name w:val="header"/>
    <w:basedOn w:val="Normal"/>
    <w:link w:val="HeaderChar"/>
    <w:rsid w:val="00093BE1"/>
    <w:pPr>
      <w:tabs>
        <w:tab w:val="center" w:pos="4680"/>
        <w:tab w:val="right" w:pos="9360"/>
      </w:tabs>
      <w:spacing w:before="0" w:after="0"/>
    </w:pPr>
  </w:style>
  <w:style w:type="character" w:customStyle="1" w:styleId="HeaderChar">
    <w:name w:val="Header Char"/>
    <w:basedOn w:val="DefaultParagraphFont"/>
    <w:link w:val="Header"/>
    <w:rsid w:val="00093BE1"/>
    <w:rPr>
      <w:rFonts w:ascii="Arial" w:hAnsi="Arial" w:cs="Arial"/>
      <w:sz w:val="18"/>
      <w:szCs w:val="24"/>
    </w:rPr>
  </w:style>
  <w:style w:type="paragraph" w:styleId="Footer">
    <w:name w:val="footer"/>
    <w:basedOn w:val="Normal"/>
    <w:link w:val="FooterChar"/>
    <w:uiPriority w:val="99"/>
    <w:rsid w:val="00093BE1"/>
    <w:pPr>
      <w:tabs>
        <w:tab w:val="center" w:pos="4680"/>
        <w:tab w:val="right" w:pos="9360"/>
      </w:tabs>
      <w:spacing w:before="0" w:after="0"/>
    </w:pPr>
  </w:style>
  <w:style w:type="character" w:customStyle="1" w:styleId="FooterChar">
    <w:name w:val="Footer Char"/>
    <w:basedOn w:val="DefaultParagraphFont"/>
    <w:link w:val="Footer"/>
    <w:uiPriority w:val="99"/>
    <w:rsid w:val="00093BE1"/>
    <w:rPr>
      <w:rFonts w:ascii="Arial" w:hAnsi="Arial" w:cs="Arial"/>
      <w:sz w:val="18"/>
      <w:szCs w:val="24"/>
    </w:rPr>
  </w:style>
  <w:style w:type="character" w:styleId="PlaceholderText">
    <w:name w:val="Placeholder Text"/>
    <w:basedOn w:val="DefaultParagraphFont"/>
    <w:uiPriority w:val="99"/>
    <w:semiHidden/>
    <w:rsid w:val="008840E7"/>
    <w:rPr>
      <w:color w:val="808080"/>
    </w:rPr>
  </w:style>
  <w:style w:type="paragraph" w:customStyle="1" w:styleId="AxureHiddenParagraph">
    <w:name w:val="AxureHiddenParagraph"/>
    <w:basedOn w:val="Normal"/>
    <w:qFormat/>
    <w:rsid w:val="000C5777"/>
    <w:pPr>
      <w:spacing w:before="0" w:after="0"/>
    </w:pPr>
    <w:rPr>
      <w:sz w:val="2"/>
    </w:rPr>
  </w:style>
  <w:style w:type="paragraph" w:styleId="ListParagraph">
    <w:name w:val="List Paragraph"/>
    <w:basedOn w:val="Normal"/>
    <w:uiPriority w:val="34"/>
    <w:qFormat/>
    <w:rsid w:val="005A35F6"/>
    <w:pPr>
      <w:ind w:left="720"/>
      <w:contextualSpacing/>
    </w:pPr>
  </w:style>
  <w:style w:type="paragraph" w:customStyle="1" w:styleId="frontpage">
    <w:name w:val="frontpage"/>
    <w:basedOn w:val="Heading6"/>
    <w:rsid w:val="00A16E22"/>
    <w:pPr>
      <w:keepLines w:val="0"/>
      <w:spacing w:before="0" w:after="120"/>
      <w:jc w:val="center"/>
    </w:pPr>
    <w:rPr>
      <w:rFonts w:ascii="Arial" w:eastAsia="Times New Roman" w:hAnsi="Arial" w:cs="Times New Roman"/>
      <w:i w:val="0"/>
      <w:iCs w:val="0"/>
      <w:color w:val="auto"/>
      <w:sz w:val="72"/>
      <w:szCs w:val="72"/>
      <w:lang w:val="en-GB" w:eastAsia="da-DK"/>
    </w:rPr>
  </w:style>
  <w:style w:type="character" w:customStyle="1" w:styleId="Heading6Char">
    <w:name w:val="Heading 6 Char"/>
    <w:basedOn w:val="DefaultParagraphFont"/>
    <w:link w:val="Heading6"/>
    <w:semiHidden/>
    <w:rsid w:val="00A16E22"/>
    <w:rPr>
      <w:rFonts w:asciiTheme="majorHAnsi" w:eastAsiaTheme="majorEastAsia" w:hAnsiTheme="majorHAnsi" w:cstheme="majorBidi"/>
      <w:i/>
      <w:iCs/>
      <w:color w:val="243F60" w:themeColor="accent1" w:themeShade="7F"/>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4609"/>
    <w:pPr>
      <w:spacing w:before="120" w:after="120"/>
    </w:pPr>
    <w:rPr>
      <w:rFonts w:ascii="Arial" w:hAnsi="Arial" w:cs="Arial"/>
      <w:sz w:val="18"/>
      <w:szCs w:val="24"/>
    </w:rPr>
  </w:style>
  <w:style w:type="paragraph" w:styleId="Heading1">
    <w:name w:val="heading 1"/>
    <w:basedOn w:val="Normal"/>
    <w:next w:val="Normal"/>
    <w:qFormat/>
    <w:rsid w:val="00D90021"/>
    <w:pPr>
      <w:keepNext/>
      <w:spacing w:before="240" w:after="60"/>
      <w:outlineLvl w:val="0"/>
    </w:pPr>
    <w:rPr>
      <w:b/>
      <w:bCs/>
      <w:kern w:val="32"/>
      <w:sz w:val="32"/>
      <w:szCs w:val="32"/>
    </w:rPr>
  </w:style>
  <w:style w:type="paragraph" w:styleId="Heading2">
    <w:name w:val="heading 2"/>
    <w:basedOn w:val="Normal"/>
    <w:next w:val="Normal"/>
    <w:qFormat/>
    <w:rsid w:val="00D90021"/>
    <w:pPr>
      <w:keepNext/>
      <w:spacing w:before="240" w:after="60"/>
      <w:outlineLvl w:val="1"/>
    </w:pPr>
    <w:rPr>
      <w:b/>
      <w:bCs/>
      <w:i/>
      <w:iCs/>
      <w:sz w:val="28"/>
      <w:szCs w:val="28"/>
    </w:rPr>
  </w:style>
  <w:style w:type="paragraph" w:styleId="Heading3">
    <w:name w:val="heading 3"/>
    <w:basedOn w:val="Normal"/>
    <w:next w:val="Normal"/>
    <w:qFormat/>
    <w:rsid w:val="00D90021"/>
    <w:pPr>
      <w:keepNext/>
      <w:spacing w:before="240" w:after="60"/>
      <w:outlineLvl w:val="2"/>
    </w:pPr>
    <w:rPr>
      <w:b/>
      <w:bCs/>
      <w:sz w:val="26"/>
      <w:szCs w:val="26"/>
    </w:rPr>
  </w:style>
  <w:style w:type="paragraph" w:styleId="Heading4">
    <w:name w:val="heading 4"/>
    <w:basedOn w:val="Normal"/>
    <w:next w:val="Normal"/>
    <w:link w:val="Heading4Char"/>
    <w:unhideWhenUsed/>
    <w:qFormat/>
    <w:rsid w:val="000A46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A46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16E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60CB9"/>
    <w:pPr>
      <w:spacing w:line="360" w:lineRule="auto"/>
    </w:pPr>
    <w:rPr>
      <w:b/>
    </w:rPr>
  </w:style>
  <w:style w:type="paragraph" w:styleId="TOC2">
    <w:name w:val="toc 2"/>
    <w:basedOn w:val="Normal"/>
    <w:next w:val="Normal"/>
    <w:autoRedefine/>
    <w:uiPriority w:val="39"/>
    <w:rsid w:val="00360CB9"/>
    <w:pPr>
      <w:spacing w:line="360" w:lineRule="auto"/>
      <w:ind w:left="240"/>
    </w:pPr>
  </w:style>
  <w:style w:type="paragraph" w:styleId="TOC3">
    <w:name w:val="toc 3"/>
    <w:basedOn w:val="Normal"/>
    <w:next w:val="Normal"/>
    <w:autoRedefine/>
    <w:uiPriority w:val="39"/>
    <w:rsid w:val="00360CB9"/>
    <w:pPr>
      <w:spacing w:line="360" w:lineRule="auto"/>
      <w:ind w:left="480"/>
    </w:pPr>
  </w:style>
  <w:style w:type="paragraph" w:styleId="TOC4">
    <w:name w:val="toc 4"/>
    <w:basedOn w:val="Normal"/>
    <w:next w:val="Normal"/>
    <w:autoRedefine/>
    <w:uiPriority w:val="39"/>
    <w:rsid w:val="00360CB9"/>
    <w:pPr>
      <w:spacing w:line="360" w:lineRule="auto"/>
      <w:ind w:left="720"/>
    </w:pPr>
  </w:style>
  <w:style w:type="paragraph" w:styleId="TOC5">
    <w:name w:val="toc 5"/>
    <w:basedOn w:val="Normal"/>
    <w:next w:val="Normal"/>
    <w:autoRedefine/>
    <w:semiHidden/>
    <w:rsid w:val="00360CB9"/>
    <w:pPr>
      <w:spacing w:line="360" w:lineRule="auto"/>
      <w:ind w:left="960"/>
    </w:pPr>
  </w:style>
  <w:style w:type="character" w:styleId="Hyperlink">
    <w:name w:val="Hyperlink"/>
    <w:basedOn w:val="DefaultParagraphFont"/>
    <w:uiPriority w:val="99"/>
    <w:rsid w:val="00360CB9"/>
    <w:rPr>
      <w:color w:val="0000FF"/>
      <w:u w:val="single"/>
    </w:rPr>
  </w:style>
  <w:style w:type="paragraph" w:customStyle="1" w:styleId="AxureTOCHeading">
    <w:name w:val="AxureTOCHeading"/>
    <w:basedOn w:val="Normal"/>
    <w:rsid w:val="007B1C0B"/>
    <w:pPr>
      <w:spacing w:before="360"/>
      <w:jc w:val="center"/>
    </w:pPr>
    <w:rPr>
      <w:b/>
      <w:color w:val="404040" w:themeColor="text1" w:themeTint="BF"/>
      <w:sz w:val="24"/>
    </w:rPr>
  </w:style>
  <w:style w:type="paragraph" w:customStyle="1" w:styleId="AxureHeading1">
    <w:name w:val="AxureHeading1"/>
    <w:basedOn w:val="Normal"/>
    <w:rsid w:val="00FA4609"/>
    <w:pPr>
      <w:numPr>
        <w:numId w:val="4"/>
      </w:numPr>
      <w:spacing w:after="240"/>
    </w:pPr>
    <w:rPr>
      <w:b/>
      <w:color w:val="404040" w:themeColor="text1" w:themeTint="BF"/>
      <w:sz w:val="28"/>
    </w:rPr>
  </w:style>
  <w:style w:type="paragraph" w:customStyle="1" w:styleId="AxureHeading2">
    <w:name w:val="AxureHeading2"/>
    <w:basedOn w:val="Normal"/>
    <w:rsid w:val="00FA4609"/>
    <w:pPr>
      <w:numPr>
        <w:ilvl w:val="1"/>
        <w:numId w:val="4"/>
      </w:numPr>
    </w:pPr>
    <w:rPr>
      <w:b/>
      <w:color w:val="404040" w:themeColor="text1" w:themeTint="BF"/>
      <w:sz w:val="26"/>
    </w:rPr>
  </w:style>
  <w:style w:type="paragraph" w:customStyle="1" w:styleId="AxureHeading3">
    <w:name w:val="AxureHeading3"/>
    <w:basedOn w:val="Normal"/>
    <w:rsid w:val="00FA4609"/>
    <w:pPr>
      <w:numPr>
        <w:ilvl w:val="2"/>
        <w:numId w:val="4"/>
      </w:numPr>
      <w:spacing w:before="240"/>
    </w:pPr>
    <w:rPr>
      <w:b/>
      <w:color w:val="404040" w:themeColor="text1" w:themeTint="BF"/>
      <w:sz w:val="20"/>
    </w:rPr>
  </w:style>
  <w:style w:type="paragraph" w:customStyle="1" w:styleId="AxureHeading4">
    <w:name w:val="AxureHeading4"/>
    <w:basedOn w:val="Normal"/>
    <w:rsid w:val="00FA4609"/>
    <w:pPr>
      <w:numPr>
        <w:ilvl w:val="3"/>
        <w:numId w:val="4"/>
      </w:numPr>
      <w:spacing w:before="240"/>
    </w:pPr>
    <w:rPr>
      <w:b/>
      <w:i/>
      <w:color w:val="404040" w:themeColor="text1" w:themeTint="BF"/>
      <w:sz w:val="20"/>
    </w:rPr>
  </w:style>
  <w:style w:type="paragraph" w:customStyle="1" w:styleId="AxureTableHeaderText">
    <w:name w:val="AxureTableHeaderText"/>
    <w:basedOn w:val="Normal"/>
    <w:rsid w:val="004D04E9"/>
    <w:pPr>
      <w:spacing w:before="60" w:after="60"/>
    </w:pPr>
    <w:rPr>
      <w:b/>
      <w:sz w:val="16"/>
    </w:rPr>
  </w:style>
  <w:style w:type="paragraph" w:customStyle="1" w:styleId="AxureTableNormalText">
    <w:name w:val="AxureTableNormalText"/>
    <w:basedOn w:val="Normal"/>
    <w:rsid w:val="00FB48F5"/>
    <w:pPr>
      <w:spacing w:before="60" w:after="60"/>
    </w:pPr>
    <w:rPr>
      <w:sz w:val="16"/>
    </w:rPr>
  </w:style>
  <w:style w:type="paragraph" w:customStyle="1" w:styleId="AxureHeadingBasic">
    <w:name w:val="AxureHeadingBasic"/>
    <w:basedOn w:val="Normal"/>
    <w:rsid w:val="00FA4609"/>
    <w:pPr>
      <w:spacing w:before="240"/>
    </w:pPr>
    <w:rPr>
      <w:b/>
      <w:color w:val="404040" w:themeColor="text1" w:themeTint="BF"/>
      <w:u w:val="single"/>
    </w:rPr>
  </w:style>
  <w:style w:type="paragraph" w:styleId="DocumentMap">
    <w:name w:val="Document Map"/>
    <w:basedOn w:val="Normal"/>
    <w:semiHidden/>
    <w:rsid w:val="00D90021"/>
    <w:pPr>
      <w:shd w:val="clear" w:color="auto" w:fill="000080"/>
    </w:pPr>
    <w:rPr>
      <w:rFonts w:ascii="Tahoma" w:hAnsi="Tahoma" w:cs="Tahoma"/>
      <w:sz w:val="20"/>
      <w:szCs w:val="20"/>
    </w:rPr>
  </w:style>
  <w:style w:type="table" w:styleId="TableGrid">
    <w:name w:val="Table Grid"/>
    <w:basedOn w:val="TableNormal"/>
    <w:rsid w:val="00D90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D1422"/>
    <w:rPr>
      <w:rFonts w:ascii="Tahoma" w:hAnsi="Tahoma" w:cs="Tahoma"/>
      <w:sz w:val="16"/>
      <w:szCs w:val="16"/>
    </w:rPr>
  </w:style>
  <w:style w:type="character" w:customStyle="1" w:styleId="BalloonTextChar">
    <w:name w:val="Balloon Text Char"/>
    <w:basedOn w:val="DefaultParagraphFont"/>
    <w:link w:val="BalloonText"/>
    <w:rsid w:val="007D1422"/>
    <w:rPr>
      <w:rFonts w:ascii="Tahoma" w:hAnsi="Tahoma" w:cs="Tahoma"/>
      <w:sz w:val="16"/>
      <w:szCs w:val="16"/>
    </w:rPr>
  </w:style>
  <w:style w:type="table" w:customStyle="1" w:styleId="AxureTableStyle">
    <w:name w:val="AxureTableStyle"/>
    <w:basedOn w:val="TableNormal"/>
    <w:uiPriority w:val="99"/>
    <w:rsid w:val="00050CE1"/>
    <w:rPr>
      <w:rFonts w:ascii="Arial" w:hAnsi="Arial"/>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2" w:type="dxa"/>
        <w:bottom w:w="0"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4Char">
    <w:name w:val="Heading 4 Char"/>
    <w:basedOn w:val="DefaultParagraphFont"/>
    <w:link w:val="Heading4"/>
    <w:rsid w:val="000A4636"/>
    <w:rPr>
      <w:rFonts w:asciiTheme="majorHAnsi" w:eastAsiaTheme="majorEastAsia" w:hAnsiTheme="majorHAnsi" w:cstheme="majorBidi"/>
      <w:b/>
      <w:bCs/>
      <w:i/>
      <w:iCs/>
      <w:color w:val="4F81BD" w:themeColor="accent1"/>
      <w:sz w:val="18"/>
      <w:szCs w:val="24"/>
    </w:rPr>
  </w:style>
  <w:style w:type="character" w:customStyle="1" w:styleId="Heading5Char">
    <w:name w:val="Heading 5 Char"/>
    <w:basedOn w:val="DefaultParagraphFont"/>
    <w:link w:val="Heading5"/>
    <w:rsid w:val="000A4636"/>
    <w:rPr>
      <w:rFonts w:asciiTheme="majorHAnsi" w:eastAsiaTheme="majorEastAsia" w:hAnsiTheme="majorHAnsi" w:cstheme="majorBidi"/>
      <w:color w:val="243F60" w:themeColor="accent1" w:themeShade="7F"/>
      <w:sz w:val="18"/>
      <w:szCs w:val="24"/>
    </w:rPr>
  </w:style>
  <w:style w:type="paragraph" w:customStyle="1" w:styleId="AxureImageParagraph">
    <w:name w:val="AxureImageParagraph"/>
    <w:basedOn w:val="Normal"/>
    <w:qFormat/>
    <w:rsid w:val="00FA3BE0"/>
    <w:pPr>
      <w:jc w:val="center"/>
    </w:pPr>
  </w:style>
  <w:style w:type="paragraph" w:styleId="NoSpacing">
    <w:name w:val="No Spacing"/>
    <w:link w:val="NoSpacingChar"/>
    <w:uiPriority w:val="1"/>
    <w:qFormat/>
    <w:rsid w:val="00093BE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93BE1"/>
    <w:rPr>
      <w:rFonts w:asciiTheme="minorHAnsi" w:eastAsiaTheme="minorEastAsia" w:hAnsiTheme="minorHAnsi" w:cstheme="minorBidi"/>
      <w:sz w:val="22"/>
      <w:szCs w:val="22"/>
    </w:rPr>
  </w:style>
  <w:style w:type="paragraph" w:styleId="Header">
    <w:name w:val="header"/>
    <w:basedOn w:val="Normal"/>
    <w:link w:val="HeaderChar"/>
    <w:rsid w:val="00093BE1"/>
    <w:pPr>
      <w:tabs>
        <w:tab w:val="center" w:pos="4680"/>
        <w:tab w:val="right" w:pos="9360"/>
      </w:tabs>
      <w:spacing w:before="0" w:after="0"/>
    </w:pPr>
  </w:style>
  <w:style w:type="character" w:customStyle="1" w:styleId="HeaderChar">
    <w:name w:val="Header Char"/>
    <w:basedOn w:val="DefaultParagraphFont"/>
    <w:link w:val="Header"/>
    <w:rsid w:val="00093BE1"/>
    <w:rPr>
      <w:rFonts w:ascii="Arial" w:hAnsi="Arial" w:cs="Arial"/>
      <w:sz w:val="18"/>
      <w:szCs w:val="24"/>
    </w:rPr>
  </w:style>
  <w:style w:type="paragraph" w:styleId="Footer">
    <w:name w:val="footer"/>
    <w:basedOn w:val="Normal"/>
    <w:link w:val="FooterChar"/>
    <w:uiPriority w:val="99"/>
    <w:rsid w:val="00093BE1"/>
    <w:pPr>
      <w:tabs>
        <w:tab w:val="center" w:pos="4680"/>
        <w:tab w:val="right" w:pos="9360"/>
      </w:tabs>
      <w:spacing w:before="0" w:after="0"/>
    </w:pPr>
  </w:style>
  <w:style w:type="character" w:customStyle="1" w:styleId="FooterChar">
    <w:name w:val="Footer Char"/>
    <w:basedOn w:val="DefaultParagraphFont"/>
    <w:link w:val="Footer"/>
    <w:uiPriority w:val="99"/>
    <w:rsid w:val="00093BE1"/>
    <w:rPr>
      <w:rFonts w:ascii="Arial" w:hAnsi="Arial" w:cs="Arial"/>
      <w:sz w:val="18"/>
      <w:szCs w:val="24"/>
    </w:rPr>
  </w:style>
  <w:style w:type="character" w:styleId="PlaceholderText">
    <w:name w:val="Placeholder Text"/>
    <w:basedOn w:val="DefaultParagraphFont"/>
    <w:uiPriority w:val="99"/>
    <w:semiHidden/>
    <w:rsid w:val="008840E7"/>
    <w:rPr>
      <w:color w:val="808080"/>
    </w:rPr>
  </w:style>
  <w:style w:type="paragraph" w:customStyle="1" w:styleId="AxureHiddenParagraph">
    <w:name w:val="AxureHiddenParagraph"/>
    <w:basedOn w:val="Normal"/>
    <w:qFormat/>
    <w:rsid w:val="000C5777"/>
    <w:pPr>
      <w:spacing w:before="0" w:after="0"/>
    </w:pPr>
    <w:rPr>
      <w:sz w:val="2"/>
    </w:rPr>
  </w:style>
  <w:style w:type="paragraph" w:styleId="ListParagraph">
    <w:name w:val="List Paragraph"/>
    <w:basedOn w:val="Normal"/>
    <w:uiPriority w:val="34"/>
    <w:qFormat/>
    <w:rsid w:val="005A35F6"/>
    <w:pPr>
      <w:ind w:left="720"/>
      <w:contextualSpacing/>
    </w:pPr>
  </w:style>
  <w:style w:type="paragraph" w:customStyle="1" w:styleId="frontpage">
    <w:name w:val="frontpage"/>
    <w:basedOn w:val="Heading6"/>
    <w:rsid w:val="00A16E22"/>
    <w:pPr>
      <w:keepLines w:val="0"/>
      <w:spacing w:before="0" w:after="120"/>
      <w:jc w:val="center"/>
    </w:pPr>
    <w:rPr>
      <w:rFonts w:ascii="Arial" w:eastAsia="Times New Roman" w:hAnsi="Arial" w:cs="Times New Roman"/>
      <w:i w:val="0"/>
      <w:iCs w:val="0"/>
      <w:color w:val="auto"/>
      <w:sz w:val="72"/>
      <w:szCs w:val="72"/>
      <w:lang w:val="en-GB" w:eastAsia="da-DK"/>
    </w:rPr>
  </w:style>
  <w:style w:type="character" w:customStyle="1" w:styleId="Heading6Char">
    <w:name w:val="Heading 6 Char"/>
    <w:basedOn w:val="DefaultParagraphFont"/>
    <w:link w:val="Heading6"/>
    <w:semiHidden/>
    <w:rsid w:val="00A16E22"/>
    <w:rPr>
      <w:rFonts w:asciiTheme="majorHAnsi" w:eastAsiaTheme="majorEastAsia" w:hAnsiTheme="majorHAnsi" w:cstheme="majorBidi"/>
      <w:i/>
      <w:iCs/>
      <w:color w:val="243F60" w:themeColor="accent1" w:themeShade="7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6440">
      <w:bodyDiv w:val="1"/>
      <w:marLeft w:val="0"/>
      <w:marRight w:val="0"/>
      <w:marTop w:val="0"/>
      <w:marBottom w:val="0"/>
      <w:divBdr>
        <w:top w:val="none" w:sz="0" w:space="0" w:color="auto"/>
        <w:left w:val="none" w:sz="0" w:space="0" w:color="auto"/>
        <w:bottom w:val="none" w:sz="0" w:space="0" w:color="auto"/>
        <w:right w:val="none" w:sz="0" w:space="0" w:color="auto"/>
      </w:divBdr>
    </w:div>
    <w:div w:id="764426057">
      <w:bodyDiv w:val="1"/>
      <w:marLeft w:val="0"/>
      <w:marRight w:val="0"/>
      <w:marTop w:val="0"/>
      <w:marBottom w:val="0"/>
      <w:divBdr>
        <w:top w:val="none" w:sz="0" w:space="0" w:color="auto"/>
        <w:left w:val="none" w:sz="0" w:space="0" w:color="auto"/>
        <w:bottom w:val="none" w:sz="0" w:space="0" w:color="auto"/>
        <w:right w:val="none" w:sz="0" w:space="0" w:color="auto"/>
      </w:divBdr>
    </w:div>
    <w:div w:id="153774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hunt\AppData\Local\Temp\315c31ec-09d6-49e5-9158-2e9e98120a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5769A3-E94A-44EF-A113-98A44250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315c31ec-09d6-49e5-9158-2e9e98120a01.dot</Template>
  <TotalTime>795</TotalTime>
  <Pages>17</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 Care @ Home</vt:lpstr>
    </vt:vector>
  </TitlesOfParts>
  <Company>Axure</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Care @ Home</dc:title>
  <dc:creator>[Your Name]</dc:creator>
  <cp:lastModifiedBy>Gus Desbarats</cp:lastModifiedBy>
  <cp:revision>18</cp:revision>
  <cp:lastPrinted>2010-09-03T00:33:00Z</cp:lastPrinted>
  <dcterms:created xsi:type="dcterms:W3CDTF">2013-08-29T13:16:00Z</dcterms:created>
  <dcterms:modified xsi:type="dcterms:W3CDTF">2013-09-03T17:01:00Z</dcterms:modified>
</cp:coreProperties>
</file>